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3221" w14:textId="77777777" w:rsidR="00075BA7" w:rsidRDefault="00075BA7" w:rsidP="00396F0F">
      <w:pPr>
        <w:spacing w:after="0"/>
        <w:jc w:val="center"/>
        <w:rPr>
          <w:b/>
        </w:rPr>
      </w:pPr>
    </w:p>
    <w:p w14:paraId="65333222" w14:textId="77777777" w:rsidR="00396F0F" w:rsidRPr="00396F0F" w:rsidRDefault="00396F0F" w:rsidP="00396F0F">
      <w:pPr>
        <w:spacing w:after="0"/>
        <w:jc w:val="center"/>
        <w:rPr>
          <w:b/>
        </w:rPr>
      </w:pPr>
      <w:r w:rsidRPr="00396F0F">
        <w:rPr>
          <w:b/>
        </w:rPr>
        <w:t>THE CORPORATION OF</w:t>
      </w:r>
      <w:r w:rsidR="00393B50">
        <w:rPr>
          <w:b/>
        </w:rPr>
        <w:t xml:space="preserve"> </w:t>
      </w:r>
      <w:r w:rsidRPr="00396F0F">
        <w:rPr>
          <w:b/>
        </w:rPr>
        <w:t xml:space="preserve">THE TOWNSHIP OF CRAMAHE </w:t>
      </w:r>
    </w:p>
    <w:p w14:paraId="65333223" w14:textId="77777777" w:rsidR="00922037" w:rsidRDefault="00922037" w:rsidP="00396F0F">
      <w:pPr>
        <w:spacing w:after="0"/>
        <w:jc w:val="center"/>
        <w:rPr>
          <w:b/>
        </w:rPr>
      </w:pPr>
    </w:p>
    <w:p w14:paraId="65333224" w14:textId="67E4BA3D" w:rsidR="00396F0F" w:rsidRDefault="00EA555C" w:rsidP="00396F0F">
      <w:pPr>
        <w:spacing w:after="0"/>
        <w:jc w:val="center"/>
        <w:rPr>
          <w:b/>
        </w:rPr>
      </w:pPr>
      <w:r>
        <w:rPr>
          <w:b/>
        </w:rPr>
        <w:t xml:space="preserve">BY-LAW </w:t>
      </w:r>
      <w:r w:rsidR="00EA7A68">
        <w:rPr>
          <w:b/>
        </w:rPr>
        <w:t xml:space="preserve">NO. </w:t>
      </w:r>
      <w:sdt>
        <w:sdtPr>
          <w:rPr>
            <w:b/>
          </w:rPr>
          <w:alias w:val="Report Number"/>
          <w:tag w:val="Report_x0020_Number"/>
          <w:id w:val="950130541"/>
          <w:lock w:val="sdtLocked"/>
          <w:placeholder>
            <w:docPart w:val="6DE72C26FBA04153AAED83FA58479D38"/>
          </w:placeholder>
          <w:dataBinding w:prefixMappings="xmlns:ns0='http://schemas.microsoft.com/office/2006/metadata/properties' xmlns:ns1='http://www.w3.org/2001/XMLSchema-instance' xmlns:ns2='http://schemas.microsoft.com/office/infopath/2007/PartnerControls' xmlns:ns3='http://schemas.microsoft.com/sharepoint/v3' xmlns:ns4='e1d601a8-1c36-42c9-a636-c082fb09b2a4' " w:xpath="/ns0:properties[1]/documentManagement[1]/ns3:Report_x0020_Number[1]" w:storeItemID="{0EC07671-7628-4B77-A6A3-76908D0D41DD}"/>
          <w:text/>
        </w:sdtPr>
        <w:sdtEndPr/>
        <w:sdtContent>
          <w:r w:rsidR="00235FB0">
            <w:rPr>
              <w:b/>
            </w:rPr>
            <w:t>BL-2026-30</w:t>
          </w:r>
        </w:sdtContent>
      </w:sdt>
    </w:p>
    <w:p w14:paraId="65333225" w14:textId="77777777" w:rsidR="00922037" w:rsidRPr="00396F0F" w:rsidRDefault="00922037" w:rsidP="00396F0F">
      <w:pPr>
        <w:spacing w:after="0"/>
        <w:jc w:val="center"/>
        <w:rPr>
          <w:b/>
        </w:rPr>
      </w:pPr>
    </w:p>
    <w:p w14:paraId="65333227" w14:textId="01B54F31" w:rsidR="00396F0F" w:rsidRDefault="001222C5" w:rsidP="00235FB0">
      <w:pPr>
        <w:ind w:firstLine="720"/>
        <w:jc w:val="center"/>
      </w:pPr>
      <w:r w:rsidRPr="001222C5">
        <w:t xml:space="preserve">Being a By-law to </w:t>
      </w:r>
      <w:sdt>
        <w:sdtPr>
          <w:rPr>
            <w:rFonts w:eastAsia="Arial" w:cs="Arial"/>
            <w:szCs w:val="24"/>
          </w:rPr>
          <w:alias w:val="Title"/>
          <w:tag w:val=""/>
          <w:id w:val="744307688"/>
          <w:lock w:val="sdtLocked"/>
          <w:placeholder>
            <w:docPart w:val="1C65DBBB593045A897DFCA2D3E7AD5A5"/>
          </w:placeholder>
          <w:dataBinding w:prefixMappings="xmlns:ns0='http://purl.org/dc/elements/1.1/' xmlns:ns1='http://schemas.openxmlformats.org/package/2006/metadata/core-properties' " w:xpath="/ns1:coreProperties[1]/ns0:title[1]" w:storeItemID="{6C3C8BC8-F283-45AE-878A-BAB7291924A1}"/>
          <w:text/>
        </w:sdtPr>
        <w:sdtEndPr/>
        <w:sdtContent>
          <w:r w:rsidR="00235FB0" w:rsidRPr="00235FB0">
            <w:rPr>
              <w:rFonts w:eastAsia="Arial" w:cs="Arial"/>
              <w:szCs w:val="24"/>
            </w:rPr>
            <w:t>Amend Schedule A of By-Law 2021-18, to impose a Wastewater Works Service Rate (Sewer) upon users of the sewer system to recover the capital and operating costs required to operate, maintain, and expand the water systems</w:t>
          </w:r>
          <w:r w:rsidR="00235FB0">
            <w:rPr>
              <w:rFonts w:eastAsia="Arial" w:cs="Arial"/>
              <w:szCs w:val="24"/>
            </w:rPr>
            <w:t xml:space="preserve"> </w:t>
          </w:r>
          <w:r w:rsidR="00235FB0" w:rsidRPr="00235FB0">
            <w:rPr>
              <w:rFonts w:eastAsia="Arial" w:cs="Arial"/>
              <w:szCs w:val="24"/>
            </w:rPr>
            <w:t>in the Township of Cramahe</w:t>
          </w:r>
        </w:sdtContent>
      </w:sdt>
    </w:p>
    <w:p w14:paraId="64E25243" w14:textId="3BF94EBD" w:rsidR="00235FB0" w:rsidRPr="00235FB0" w:rsidRDefault="00235FB0" w:rsidP="00235FB0">
      <w:pPr>
        <w:jc w:val="both"/>
        <w:rPr>
          <w:b/>
        </w:rPr>
      </w:pPr>
      <w:r w:rsidRPr="00235FB0">
        <w:rPr>
          <w:b/>
        </w:rPr>
        <w:t xml:space="preserve">WHEREAS </w:t>
      </w:r>
      <w:r w:rsidRPr="00235FB0">
        <w:rPr>
          <w:bCs/>
        </w:rPr>
        <w:t xml:space="preserve">the Municipal Act, 2001, S.O. </w:t>
      </w:r>
      <w:proofErr w:type="gramStart"/>
      <w:r w:rsidRPr="00235FB0">
        <w:rPr>
          <w:bCs/>
        </w:rPr>
        <w:t>2001 ,</w:t>
      </w:r>
      <w:proofErr w:type="gramEnd"/>
      <w:r w:rsidRPr="00235FB0">
        <w:rPr>
          <w:bCs/>
        </w:rPr>
        <w:t xml:space="preserve"> c.25, Part 12 provides for a Municipality to pass </w:t>
      </w:r>
      <w:proofErr w:type="gramStart"/>
      <w:r w:rsidRPr="00235FB0">
        <w:rPr>
          <w:bCs/>
        </w:rPr>
        <w:t>by-laws</w:t>
      </w:r>
      <w:proofErr w:type="gramEnd"/>
      <w:r w:rsidRPr="00235FB0">
        <w:rPr>
          <w:bCs/>
        </w:rPr>
        <w:t xml:space="preserve"> imposing fees or charges on any class of person for service or activities provided or done by or on behalf of it; and</w:t>
      </w:r>
    </w:p>
    <w:p w14:paraId="5804EC7F" w14:textId="4DBA5021" w:rsidR="00235FB0" w:rsidRPr="00235FB0" w:rsidRDefault="00235FB0" w:rsidP="00235FB0">
      <w:pPr>
        <w:jc w:val="both"/>
        <w:rPr>
          <w:bCs/>
        </w:rPr>
      </w:pPr>
      <w:r w:rsidRPr="00235FB0">
        <w:rPr>
          <w:b/>
        </w:rPr>
        <w:t xml:space="preserve">WHEREAS </w:t>
      </w:r>
      <w:r w:rsidRPr="00235FB0">
        <w:rPr>
          <w:bCs/>
        </w:rPr>
        <w:t xml:space="preserve">the Municipal Act, Bill </w:t>
      </w:r>
      <w:proofErr w:type="gramStart"/>
      <w:r w:rsidRPr="00235FB0">
        <w:rPr>
          <w:bCs/>
        </w:rPr>
        <w:t>111 ,</w:t>
      </w:r>
      <w:proofErr w:type="gramEnd"/>
      <w:r w:rsidRPr="00235FB0">
        <w:rPr>
          <w:bCs/>
        </w:rPr>
        <w:t xml:space="preserve"> Section 391, authorizes the Council of a local municipality to impose a sewer service rate upon owners or occupants of land who are connected or deemed to be connected to the sewage works; and</w:t>
      </w:r>
    </w:p>
    <w:p w14:paraId="02D356AB" w14:textId="23752EEE" w:rsidR="00235FB0" w:rsidRPr="00235FB0" w:rsidRDefault="00235FB0" w:rsidP="00235FB0">
      <w:pPr>
        <w:jc w:val="both"/>
        <w:rPr>
          <w:b/>
        </w:rPr>
      </w:pPr>
      <w:r w:rsidRPr="00235FB0">
        <w:rPr>
          <w:b/>
        </w:rPr>
        <w:t xml:space="preserve">WHEREAS, </w:t>
      </w:r>
      <w:r w:rsidRPr="00235FB0">
        <w:rPr>
          <w:bCs/>
        </w:rPr>
        <w:t>the Sustainable Water and Sewer System Act, Bill 175, imposes the duty upon a regulated entity to recover the full cost of providing sewer services from the public who make use or take enjoyments of those services; and</w:t>
      </w:r>
    </w:p>
    <w:p w14:paraId="12721961" w14:textId="13600AA6" w:rsidR="00235FB0" w:rsidRPr="00235FB0" w:rsidRDefault="00235FB0" w:rsidP="00235FB0">
      <w:pPr>
        <w:jc w:val="both"/>
        <w:rPr>
          <w:b/>
        </w:rPr>
      </w:pPr>
      <w:r w:rsidRPr="00235FB0">
        <w:rPr>
          <w:b/>
        </w:rPr>
        <w:t xml:space="preserve">WHEREAS </w:t>
      </w:r>
      <w:r w:rsidRPr="00235FB0">
        <w:rPr>
          <w:bCs/>
        </w:rPr>
        <w:t>Council deems it necessary and expedient to establish a Wastewater (sewer) rate for the Public Sewer System operated within the Township of Cramahe; and</w:t>
      </w:r>
    </w:p>
    <w:p w14:paraId="3E444E0A" w14:textId="66854B95" w:rsidR="00235FB0" w:rsidRPr="00235FB0" w:rsidRDefault="00235FB0" w:rsidP="00235FB0">
      <w:pPr>
        <w:jc w:val="both"/>
        <w:rPr>
          <w:b/>
        </w:rPr>
      </w:pPr>
      <w:r w:rsidRPr="00235FB0">
        <w:rPr>
          <w:b/>
        </w:rPr>
        <w:t xml:space="preserve">WHEREAS </w:t>
      </w:r>
      <w:r w:rsidRPr="00235FB0">
        <w:rPr>
          <w:bCs/>
        </w:rPr>
        <w:t>the Council of the Corporation of the Township of Cramahe enacted By-law 2021-18, to impose a Wastewater Works Service Rate (Sewer) upon users of the sewer system to recover the capital and operating costs required to operate, maintain, and expand the water systems in the Township of Cramahe.</w:t>
      </w:r>
    </w:p>
    <w:p w14:paraId="5D729800" w14:textId="77777777" w:rsidR="00235FB0" w:rsidRPr="00235FB0" w:rsidRDefault="00235FB0" w:rsidP="00235FB0">
      <w:pPr>
        <w:jc w:val="both"/>
        <w:rPr>
          <w:b/>
        </w:rPr>
      </w:pPr>
      <w:r w:rsidRPr="00235FB0">
        <w:rPr>
          <w:b/>
        </w:rPr>
        <w:t xml:space="preserve">NOW THEREFORE BE IT RESOLVED THAT </w:t>
      </w:r>
      <w:r w:rsidRPr="00235FB0">
        <w:rPr>
          <w:bCs/>
        </w:rPr>
        <w:t>the Council of The Corporation of the Township of Cramahe hereby enacts as follows:</w:t>
      </w:r>
    </w:p>
    <w:p w14:paraId="7175BCEB" w14:textId="77777777" w:rsidR="00235FB0" w:rsidRPr="00235FB0" w:rsidRDefault="00235FB0" w:rsidP="00235FB0">
      <w:pPr>
        <w:pStyle w:val="ListParagraph"/>
        <w:numPr>
          <w:ilvl w:val="0"/>
          <w:numId w:val="6"/>
        </w:numPr>
        <w:jc w:val="both"/>
        <w:rPr>
          <w:b/>
        </w:rPr>
      </w:pPr>
      <w:proofErr w:type="gramStart"/>
      <w:r w:rsidRPr="00235FB0">
        <w:rPr>
          <w:b/>
        </w:rPr>
        <w:t xml:space="preserve">THAT </w:t>
      </w:r>
      <w:r w:rsidRPr="00235FB0">
        <w:rPr>
          <w:bCs/>
        </w:rPr>
        <w:t>Schedule</w:t>
      </w:r>
      <w:proofErr w:type="gramEnd"/>
      <w:r w:rsidRPr="00235FB0">
        <w:rPr>
          <w:bCs/>
        </w:rPr>
        <w:t xml:space="preserve"> A of By-law 2021-18 be repealed and replaced with the attached Schedule; and </w:t>
      </w:r>
    </w:p>
    <w:p w14:paraId="315EE9B0" w14:textId="77777777" w:rsidR="00235FB0" w:rsidRPr="00235FB0" w:rsidRDefault="00235FB0" w:rsidP="00235FB0">
      <w:pPr>
        <w:pStyle w:val="ListParagraph"/>
        <w:numPr>
          <w:ilvl w:val="0"/>
          <w:numId w:val="6"/>
        </w:numPr>
        <w:jc w:val="both"/>
        <w:rPr>
          <w:b/>
        </w:rPr>
      </w:pPr>
      <w:r w:rsidRPr="00235FB0">
        <w:rPr>
          <w:b/>
        </w:rPr>
        <w:t xml:space="preserve">THAT </w:t>
      </w:r>
      <w:r w:rsidRPr="00235FB0">
        <w:rPr>
          <w:bCs/>
        </w:rPr>
        <w:t xml:space="preserve">by-law 2026-07 be repealed effective July 1, 2026; and </w:t>
      </w:r>
    </w:p>
    <w:p w14:paraId="57B2CB32" w14:textId="7085D3EC" w:rsidR="00235FB0" w:rsidRPr="00175B2B" w:rsidRDefault="00235FB0" w:rsidP="00235FB0">
      <w:pPr>
        <w:pStyle w:val="ListParagraph"/>
        <w:numPr>
          <w:ilvl w:val="0"/>
          <w:numId w:val="6"/>
        </w:numPr>
        <w:jc w:val="both"/>
        <w:rPr>
          <w:b/>
        </w:rPr>
      </w:pPr>
      <w:r w:rsidRPr="00235FB0">
        <w:rPr>
          <w:b/>
        </w:rPr>
        <w:t xml:space="preserve">THAT </w:t>
      </w:r>
      <w:r w:rsidRPr="00235FB0">
        <w:rPr>
          <w:bCs/>
        </w:rPr>
        <w:t xml:space="preserve">this by-law shall be deemed to be in force and effect as of </w:t>
      </w:r>
      <w:r>
        <w:rPr>
          <w:bCs/>
        </w:rPr>
        <w:t xml:space="preserve">July 1, 2026. </w:t>
      </w:r>
    </w:p>
    <w:p w14:paraId="2FAB785C" w14:textId="77777777" w:rsidR="00175B2B" w:rsidRPr="00235FB0" w:rsidRDefault="00175B2B" w:rsidP="00175B2B">
      <w:pPr>
        <w:pStyle w:val="ListParagraph"/>
        <w:jc w:val="both"/>
        <w:rPr>
          <w:b/>
        </w:rPr>
      </w:pPr>
    </w:p>
    <w:p w14:paraId="012A1B6E" w14:textId="77777777" w:rsidR="00235FB0" w:rsidRDefault="00235FB0" w:rsidP="00235FB0">
      <w:pPr>
        <w:jc w:val="both"/>
        <w:rPr>
          <w:b/>
        </w:rPr>
      </w:pPr>
      <w:r w:rsidRPr="00235FB0">
        <w:rPr>
          <w:b/>
        </w:rPr>
        <w:t>Read a first, second and third time and finally passed this 23rd day of June 2026.</w:t>
      </w:r>
    </w:p>
    <w:p w14:paraId="716C5655" w14:textId="77777777" w:rsidR="00175B2B" w:rsidRDefault="00175B2B" w:rsidP="00235FB0">
      <w:pPr>
        <w:jc w:val="both"/>
        <w:rPr>
          <w:b/>
        </w:rPr>
      </w:pPr>
    </w:p>
    <w:p w14:paraId="78DFC821" w14:textId="77777777" w:rsidR="00175B2B" w:rsidRPr="00235FB0" w:rsidRDefault="00175B2B" w:rsidP="00235FB0">
      <w:pPr>
        <w:jc w:val="both"/>
        <w:rPr>
          <w:b/>
        </w:rPr>
      </w:pPr>
    </w:p>
    <w:p w14:paraId="65333231" w14:textId="77777777" w:rsidR="00B31DD8" w:rsidRDefault="00B31DD8" w:rsidP="00C5330C">
      <w:pPr>
        <w:pStyle w:val="NoSpacing"/>
      </w:pPr>
      <w:r>
        <w:tab/>
      </w:r>
      <w:r>
        <w:tab/>
      </w:r>
      <w:r>
        <w:tab/>
      </w:r>
      <w:r>
        <w:tab/>
      </w:r>
      <w:r>
        <w:tab/>
      </w:r>
      <w:r>
        <w:tab/>
      </w:r>
      <w:r>
        <w:tab/>
      </w:r>
      <w:r w:rsidR="00C5330C">
        <w:t>__</w:t>
      </w:r>
      <w:r>
        <w:t>________________________</w:t>
      </w:r>
    </w:p>
    <w:p w14:paraId="65333232" w14:textId="77777777" w:rsidR="00B31DD8" w:rsidRDefault="00B31DD8" w:rsidP="00393B50">
      <w:pPr>
        <w:pStyle w:val="NoSpacing"/>
        <w:jc w:val="right"/>
        <w:rPr>
          <w:b/>
        </w:rPr>
      </w:pPr>
      <w:r>
        <w:tab/>
      </w:r>
      <w:r>
        <w:tab/>
      </w:r>
      <w:r>
        <w:tab/>
      </w:r>
      <w:r>
        <w:tab/>
      </w:r>
      <w:r>
        <w:tab/>
      </w:r>
      <w:r>
        <w:tab/>
      </w:r>
      <w:r>
        <w:tab/>
      </w:r>
      <w:r w:rsidR="00C5330C">
        <w:rPr>
          <w:b/>
        </w:rPr>
        <w:t>Mandy Martin</w:t>
      </w:r>
      <w:r w:rsidR="00393B50">
        <w:rPr>
          <w:b/>
        </w:rPr>
        <w:t>, Mayor</w:t>
      </w:r>
    </w:p>
    <w:p w14:paraId="65333233" w14:textId="77777777" w:rsidR="00C5330C" w:rsidRDefault="00C5330C" w:rsidP="00C5330C">
      <w:pPr>
        <w:pStyle w:val="NoSpacing"/>
        <w:rPr>
          <w:b/>
        </w:rPr>
      </w:pPr>
    </w:p>
    <w:p w14:paraId="65333234" w14:textId="77777777" w:rsidR="00393B50" w:rsidRDefault="00393B50" w:rsidP="00C5330C">
      <w:pPr>
        <w:pStyle w:val="NoSpacing"/>
        <w:rPr>
          <w:b/>
        </w:rPr>
      </w:pPr>
    </w:p>
    <w:p w14:paraId="65333235" w14:textId="77777777" w:rsidR="00B31DD8" w:rsidRDefault="00B31DD8" w:rsidP="00DE7C9A">
      <w:pPr>
        <w:pStyle w:val="NoSpacing"/>
        <w:jc w:val="right"/>
      </w:pPr>
      <w:r>
        <w:tab/>
      </w:r>
      <w:r>
        <w:tab/>
      </w:r>
      <w:r>
        <w:tab/>
      </w:r>
      <w:r w:rsidR="00B42D55">
        <w:t xml:space="preserve">      </w:t>
      </w:r>
      <w:r w:rsidR="00393B50">
        <w:t>______</w:t>
      </w:r>
      <w:r w:rsidR="00C5330C">
        <w:t>__</w:t>
      </w:r>
      <w:r w:rsidR="00393B50">
        <w:t>___________________</w:t>
      </w:r>
    </w:p>
    <w:p w14:paraId="65333236" w14:textId="498E8537" w:rsidR="00B31DD8" w:rsidRDefault="00DE7C9A" w:rsidP="00DE7C9A">
      <w:pPr>
        <w:pStyle w:val="NoSpacing"/>
        <w:jc w:val="right"/>
        <w:rPr>
          <w:b/>
        </w:rPr>
      </w:pPr>
      <w:r>
        <w:tab/>
      </w:r>
      <w:r>
        <w:tab/>
      </w:r>
      <w:r w:rsidR="00CB4459">
        <w:rPr>
          <w:b/>
        </w:rPr>
        <w:t>Holly Grant</w:t>
      </w:r>
      <w:r w:rsidR="00393B50">
        <w:rPr>
          <w:b/>
        </w:rPr>
        <w:t>, Clerk</w:t>
      </w:r>
    </w:p>
    <w:p w14:paraId="5C38DEE5" w14:textId="77777777" w:rsidR="00175B2B" w:rsidRDefault="00175B2B" w:rsidP="00DE7C9A">
      <w:pPr>
        <w:pStyle w:val="NoSpacing"/>
        <w:jc w:val="right"/>
        <w:rPr>
          <w:b/>
        </w:rPr>
      </w:pPr>
    </w:p>
    <w:p w14:paraId="0360E319" w14:textId="77777777" w:rsidR="00175B2B" w:rsidRDefault="00175B2B" w:rsidP="00DE7C9A">
      <w:pPr>
        <w:pStyle w:val="NoSpacing"/>
        <w:jc w:val="right"/>
        <w:rPr>
          <w:b/>
        </w:rPr>
      </w:pPr>
    </w:p>
    <w:p w14:paraId="6C71A777" w14:textId="77777777" w:rsidR="00175B2B" w:rsidRDefault="00175B2B" w:rsidP="00DE7C9A">
      <w:pPr>
        <w:pStyle w:val="NoSpacing"/>
        <w:jc w:val="right"/>
        <w:rPr>
          <w:b/>
        </w:rPr>
      </w:pPr>
    </w:p>
    <w:p w14:paraId="2BBB9F02" w14:textId="77777777" w:rsidR="00175B2B" w:rsidRDefault="00175B2B" w:rsidP="00DE7C9A">
      <w:pPr>
        <w:pStyle w:val="NoSpacing"/>
        <w:jc w:val="right"/>
        <w:rPr>
          <w:b/>
        </w:rPr>
      </w:pPr>
    </w:p>
    <w:p w14:paraId="5D4BDC57" w14:textId="77777777" w:rsidR="00175B2B" w:rsidRDefault="00175B2B" w:rsidP="00DE7C9A">
      <w:pPr>
        <w:pStyle w:val="NoSpacing"/>
        <w:jc w:val="right"/>
        <w:rPr>
          <w:b/>
        </w:rPr>
      </w:pPr>
    </w:p>
    <w:p w14:paraId="31E27233" w14:textId="77777777" w:rsidR="00175B2B" w:rsidRDefault="00175B2B" w:rsidP="00DE7C9A">
      <w:pPr>
        <w:pStyle w:val="NoSpacing"/>
        <w:jc w:val="right"/>
        <w:rPr>
          <w:b/>
        </w:rPr>
      </w:pPr>
    </w:p>
    <w:p w14:paraId="5FF77532" w14:textId="77777777" w:rsidR="00175B2B" w:rsidRDefault="00175B2B" w:rsidP="00DE7C9A">
      <w:pPr>
        <w:pStyle w:val="NoSpacing"/>
        <w:jc w:val="right"/>
        <w:rPr>
          <w:b/>
        </w:rPr>
      </w:pPr>
    </w:p>
    <w:p w14:paraId="4C5DAAD6" w14:textId="77777777" w:rsidR="00175B2B" w:rsidRDefault="00175B2B" w:rsidP="00DE7C9A">
      <w:pPr>
        <w:pStyle w:val="NoSpacing"/>
        <w:jc w:val="right"/>
        <w:rPr>
          <w:b/>
        </w:rPr>
      </w:pPr>
    </w:p>
    <w:p w14:paraId="18519412" w14:textId="77777777" w:rsidR="00175B2B" w:rsidRDefault="00175B2B" w:rsidP="00DE7C9A">
      <w:pPr>
        <w:pStyle w:val="NoSpacing"/>
        <w:jc w:val="right"/>
        <w:rPr>
          <w:b/>
        </w:rPr>
      </w:pPr>
    </w:p>
    <w:p w14:paraId="77850856" w14:textId="77777777" w:rsidR="00175B2B" w:rsidRDefault="00175B2B" w:rsidP="00DE7C9A">
      <w:pPr>
        <w:pStyle w:val="NoSpacing"/>
        <w:jc w:val="right"/>
        <w:rPr>
          <w:b/>
        </w:rPr>
      </w:pPr>
    </w:p>
    <w:p w14:paraId="51A6C554" w14:textId="77777777" w:rsidR="00175B2B" w:rsidRDefault="00175B2B" w:rsidP="00DE7C9A">
      <w:pPr>
        <w:pStyle w:val="NoSpacing"/>
        <w:jc w:val="right"/>
        <w:rPr>
          <w:b/>
        </w:rPr>
      </w:pPr>
    </w:p>
    <w:p w14:paraId="73CC4A06" w14:textId="77777777" w:rsidR="00175B2B" w:rsidRDefault="00175B2B" w:rsidP="00DE7C9A">
      <w:pPr>
        <w:pStyle w:val="NoSpacing"/>
        <w:jc w:val="right"/>
        <w:rPr>
          <w:b/>
        </w:rPr>
      </w:pPr>
    </w:p>
    <w:p w14:paraId="736288A0" w14:textId="77777777" w:rsidR="00175B2B" w:rsidRDefault="00175B2B" w:rsidP="00DE7C9A">
      <w:pPr>
        <w:pStyle w:val="NoSpacing"/>
        <w:jc w:val="right"/>
        <w:rPr>
          <w:b/>
        </w:rPr>
      </w:pPr>
    </w:p>
    <w:p w14:paraId="40442679" w14:textId="77777777" w:rsidR="00175B2B" w:rsidRDefault="00175B2B" w:rsidP="00DE7C9A">
      <w:pPr>
        <w:pStyle w:val="NoSpacing"/>
        <w:jc w:val="right"/>
        <w:rPr>
          <w:b/>
        </w:rPr>
      </w:pPr>
    </w:p>
    <w:p w14:paraId="5A654529" w14:textId="1B5E7D3C" w:rsidR="00235FB0" w:rsidRPr="008E27B6" w:rsidRDefault="00235FB0" w:rsidP="00235FB0">
      <w:pPr>
        <w:spacing w:before="69"/>
        <w:ind w:left="218" w:right="72"/>
        <w:jc w:val="center"/>
        <w:rPr>
          <w:b/>
          <w:bCs/>
        </w:rPr>
      </w:pPr>
      <w:r w:rsidRPr="008E27B6">
        <w:rPr>
          <w:b/>
          <w:bCs/>
        </w:rPr>
        <w:t>SCHEDULE</w:t>
      </w:r>
      <w:r w:rsidRPr="008E27B6">
        <w:rPr>
          <w:b/>
          <w:bCs/>
          <w:spacing w:val="7"/>
        </w:rPr>
        <w:t xml:space="preserve"> </w:t>
      </w:r>
      <w:r w:rsidRPr="008E27B6">
        <w:rPr>
          <w:b/>
          <w:bCs/>
          <w:spacing w:val="-5"/>
        </w:rPr>
        <w:t>"A"</w:t>
      </w:r>
      <w:r w:rsidRPr="008E27B6">
        <w:rPr>
          <w:b/>
          <w:bCs/>
        </w:rPr>
        <w:br/>
      </w:r>
      <w:r w:rsidRPr="008E27B6">
        <w:rPr>
          <w:b/>
          <w:bCs/>
          <w:w w:val="105"/>
        </w:rPr>
        <w:t>Amending</w:t>
      </w:r>
      <w:r w:rsidRPr="008E27B6">
        <w:rPr>
          <w:b/>
          <w:bCs/>
          <w:spacing w:val="-14"/>
          <w:w w:val="105"/>
        </w:rPr>
        <w:t xml:space="preserve"> </w:t>
      </w:r>
      <w:r w:rsidRPr="008E27B6">
        <w:rPr>
          <w:b/>
          <w:bCs/>
          <w:w w:val="105"/>
        </w:rPr>
        <w:t>By-law</w:t>
      </w:r>
      <w:r w:rsidRPr="008E27B6">
        <w:rPr>
          <w:b/>
          <w:bCs/>
          <w:spacing w:val="-15"/>
          <w:w w:val="105"/>
        </w:rPr>
        <w:t xml:space="preserve"> </w:t>
      </w:r>
      <w:r w:rsidRPr="008E27B6">
        <w:rPr>
          <w:b/>
          <w:bCs/>
          <w:w w:val="105"/>
        </w:rPr>
        <w:t>2021-</w:t>
      </w:r>
      <w:r w:rsidRPr="008E27B6">
        <w:rPr>
          <w:b/>
          <w:bCs/>
          <w:spacing w:val="-5"/>
          <w:w w:val="105"/>
        </w:rPr>
        <w:t>18</w:t>
      </w:r>
      <w:r w:rsidRPr="008E27B6">
        <w:rPr>
          <w:b/>
          <w:bCs/>
        </w:rPr>
        <w:br/>
        <w:t>WASTEWATER</w:t>
      </w:r>
      <w:r w:rsidRPr="008E27B6">
        <w:rPr>
          <w:b/>
          <w:bCs/>
          <w:spacing w:val="42"/>
        </w:rPr>
        <w:t xml:space="preserve"> </w:t>
      </w:r>
      <w:r w:rsidRPr="008E27B6">
        <w:rPr>
          <w:b/>
          <w:bCs/>
        </w:rPr>
        <w:t>(SEWER}</w:t>
      </w:r>
      <w:r w:rsidRPr="008E27B6">
        <w:rPr>
          <w:b/>
          <w:bCs/>
          <w:spacing w:val="35"/>
        </w:rPr>
        <w:t xml:space="preserve"> </w:t>
      </w:r>
      <w:r w:rsidRPr="008E27B6">
        <w:rPr>
          <w:b/>
          <w:bCs/>
        </w:rPr>
        <w:t>SERVICE</w:t>
      </w:r>
      <w:r w:rsidRPr="008E27B6">
        <w:rPr>
          <w:b/>
          <w:bCs/>
          <w:spacing w:val="34"/>
        </w:rPr>
        <w:t xml:space="preserve"> </w:t>
      </w:r>
      <w:r w:rsidRPr="008E27B6">
        <w:rPr>
          <w:b/>
          <w:bCs/>
          <w:spacing w:val="-2"/>
        </w:rPr>
        <w:t>RATES</w:t>
      </w:r>
    </w:p>
    <w:tbl>
      <w:tblPr>
        <w:tblW w:w="9603" w:type="dxa"/>
        <w:tblInd w:w="108" w:type="dxa"/>
        <w:tblLook w:val="04A0" w:firstRow="1" w:lastRow="0" w:firstColumn="1" w:lastColumn="0" w:noHBand="0" w:noVBand="1"/>
      </w:tblPr>
      <w:tblGrid>
        <w:gridCol w:w="2340"/>
        <w:gridCol w:w="984"/>
        <w:gridCol w:w="1449"/>
        <w:gridCol w:w="997"/>
        <w:gridCol w:w="997"/>
        <w:gridCol w:w="997"/>
        <w:gridCol w:w="997"/>
        <w:gridCol w:w="1002"/>
      </w:tblGrid>
      <w:tr w:rsidR="00235FB0" w:rsidRPr="0040513B" w14:paraId="106C2D40" w14:textId="77777777" w:rsidTr="00235FB0">
        <w:trPr>
          <w:trHeight w:val="208"/>
        </w:trPr>
        <w:tc>
          <w:tcPr>
            <w:tcW w:w="9603" w:type="dxa"/>
            <w:gridSpan w:val="8"/>
            <w:tcBorders>
              <w:top w:val="nil"/>
              <w:left w:val="nil"/>
              <w:bottom w:val="nil"/>
              <w:right w:val="nil"/>
            </w:tcBorders>
            <w:noWrap/>
            <w:vAlign w:val="bottom"/>
            <w:hideMark/>
          </w:tcPr>
          <w:p w14:paraId="757479A9" w14:textId="77777777" w:rsidR="00235FB0" w:rsidRPr="0040513B" w:rsidRDefault="00235FB0" w:rsidP="00C86CCD">
            <w:pPr>
              <w:jc w:val="center"/>
              <w:rPr>
                <w:rFonts w:eastAsia="Times New Roman"/>
                <w:b/>
                <w:bCs/>
                <w:sz w:val="20"/>
                <w:szCs w:val="20"/>
              </w:rPr>
            </w:pPr>
            <w:r w:rsidRPr="0040513B">
              <w:rPr>
                <w:rFonts w:eastAsia="Times New Roman"/>
                <w:b/>
                <w:bCs/>
                <w:sz w:val="20"/>
                <w:szCs w:val="20"/>
              </w:rPr>
              <w:t>Wastewater Rate Schedule (2026-2031)</w:t>
            </w:r>
          </w:p>
        </w:tc>
      </w:tr>
      <w:tr w:rsidR="00235FB0" w:rsidRPr="0040513B" w14:paraId="3D423A5C" w14:textId="77777777" w:rsidTr="00235FB0">
        <w:trPr>
          <w:trHeight w:val="208"/>
        </w:trPr>
        <w:tc>
          <w:tcPr>
            <w:tcW w:w="2340" w:type="dxa"/>
            <w:vMerge w:val="restart"/>
            <w:tcBorders>
              <w:top w:val="single" w:sz="4" w:space="0" w:color="auto"/>
              <w:left w:val="single" w:sz="4" w:space="0" w:color="auto"/>
              <w:bottom w:val="single" w:sz="4" w:space="0" w:color="000000"/>
              <w:right w:val="nil"/>
            </w:tcBorders>
            <w:shd w:val="clear" w:color="000000" w:fill="425364"/>
            <w:noWrap/>
            <w:vAlign w:val="center"/>
            <w:hideMark/>
          </w:tcPr>
          <w:p w14:paraId="2110B69C"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Description</w:t>
            </w:r>
          </w:p>
        </w:tc>
        <w:tc>
          <w:tcPr>
            <w:tcW w:w="2273" w:type="dxa"/>
            <w:gridSpan w:val="2"/>
            <w:tcBorders>
              <w:top w:val="single" w:sz="4" w:space="0" w:color="auto"/>
              <w:left w:val="single" w:sz="8" w:space="0" w:color="auto"/>
              <w:bottom w:val="single" w:sz="4" w:space="0" w:color="auto"/>
              <w:right w:val="single" w:sz="8" w:space="0" w:color="000000"/>
            </w:tcBorders>
            <w:shd w:val="clear" w:color="000000" w:fill="425364"/>
            <w:vAlign w:val="center"/>
            <w:hideMark/>
          </w:tcPr>
          <w:p w14:paraId="193A47A8"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2026</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425364"/>
            <w:noWrap/>
            <w:vAlign w:val="center"/>
            <w:hideMark/>
          </w:tcPr>
          <w:p w14:paraId="6BDBA85C"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2027</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425364"/>
            <w:noWrap/>
            <w:vAlign w:val="center"/>
            <w:hideMark/>
          </w:tcPr>
          <w:p w14:paraId="64D6B154"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2028</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425364"/>
            <w:noWrap/>
            <w:vAlign w:val="center"/>
            <w:hideMark/>
          </w:tcPr>
          <w:p w14:paraId="1B5DD08A"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2029</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425364"/>
            <w:noWrap/>
            <w:vAlign w:val="center"/>
            <w:hideMark/>
          </w:tcPr>
          <w:p w14:paraId="7915FC9F"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2030</w:t>
            </w:r>
          </w:p>
        </w:tc>
        <w:tc>
          <w:tcPr>
            <w:tcW w:w="1002" w:type="dxa"/>
            <w:vMerge w:val="restart"/>
            <w:tcBorders>
              <w:top w:val="single" w:sz="4" w:space="0" w:color="auto"/>
              <w:left w:val="single" w:sz="4" w:space="0" w:color="auto"/>
              <w:bottom w:val="single" w:sz="4" w:space="0" w:color="000000"/>
              <w:right w:val="single" w:sz="4" w:space="0" w:color="auto"/>
            </w:tcBorders>
            <w:shd w:val="clear" w:color="000000" w:fill="425364"/>
            <w:noWrap/>
            <w:vAlign w:val="center"/>
            <w:hideMark/>
          </w:tcPr>
          <w:p w14:paraId="5B894C55"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2031</w:t>
            </w:r>
          </w:p>
        </w:tc>
      </w:tr>
      <w:tr w:rsidR="00235FB0" w:rsidRPr="0040513B" w14:paraId="65AD8853" w14:textId="77777777" w:rsidTr="00235FB0">
        <w:trPr>
          <w:trHeight w:val="417"/>
        </w:trPr>
        <w:tc>
          <w:tcPr>
            <w:tcW w:w="2340" w:type="dxa"/>
            <w:vMerge/>
            <w:tcBorders>
              <w:top w:val="single" w:sz="4" w:space="0" w:color="auto"/>
              <w:left w:val="single" w:sz="4" w:space="0" w:color="auto"/>
              <w:bottom w:val="single" w:sz="4" w:space="0" w:color="000000"/>
              <w:right w:val="nil"/>
            </w:tcBorders>
            <w:vAlign w:val="center"/>
            <w:hideMark/>
          </w:tcPr>
          <w:p w14:paraId="30C5C153" w14:textId="77777777" w:rsidR="00235FB0" w:rsidRPr="0040513B" w:rsidRDefault="00235FB0" w:rsidP="00C86CCD">
            <w:pPr>
              <w:rPr>
                <w:rFonts w:eastAsia="Times New Roman"/>
                <w:b/>
                <w:bCs/>
                <w:color w:val="FFFFFF"/>
                <w:sz w:val="20"/>
                <w:szCs w:val="20"/>
              </w:rPr>
            </w:pPr>
          </w:p>
        </w:tc>
        <w:tc>
          <w:tcPr>
            <w:tcW w:w="824" w:type="dxa"/>
            <w:tcBorders>
              <w:top w:val="nil"/>
              <w:left w:val="single" w:sz="8" w:space="0" w:color="auto"/>
              <w:bottom w:val="single" w:sz="4" w:space="0" w:color="auto"/>
              <w:right w:val="single" w:sz="4" w:space="0" w:color="auto"/>
            </w:tcBorders>
            <w:shd w:val="clear" w:color="000000" w:fill="425364"/>
            <w:vAlign w:val="center"/>
            <w:hideMark/>
          </w:tcPr>
          <w:p w14:paraId="2D966831"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January to June</w:t>
            </w:r>
          </w:p>
        </w:tc>
        <w:tc>
          <w:tcPr>
            <w:tcW w:w="1449" w:type="dxa"/>
            <w:tcBorders>
              <w:top w:val="nil"/>
              <w:left w:val="nil"/>
              <w:bottom w:val="single" w:sz="4" w:space="0" w:color="auto"/>
              <w:right w:val="single" w:sz="8" w:space="0" w:color="auto"/>
            </w:tcBorders>
            <w:shd w:val="clear" w:color="000000" w:fill="425364"/>
            <w:vAlign w:val="center"/>
            <w:hideMark/>
          </w:tcPr>
          <w:p w14:paraId="7E27EDDF" w14:textId="77777777" w:rsidR="00235FB0" w:rsidRPr="0040513B" w:rsidRDefault="00235FB0" w:rsidP="00C86CCD">
            <w:pPr>
              <w:jc w:val="center"/>
              <w:rPr>
                <w:rFonts w:eastAsia="Times New Roman"/>
                <w:b/>
                <w:bCs/>
                <w:color w:val="FFFFFF"/>
                <w:sz w:val="20"/>
                <w:szCs w:val="20"/>
              </w:rPr>
            </w:pPr>
            <w:r w:rsidRPr="0040513B">
              <w:rPr>
                <w:rFonts w:eastAsia="Times New Roman"/>
                <w:b/>
                <w:bCs/>
                <w:color w:val="FFFFFF"/>
                <w:sz w:val="20"/>
                <w:szCs w:val="20"/>
              </w:rPr>
              <w:t>July to December</w:t>
            </w: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5CDD8E8D" w14:textId="77777777" w:rsidR="00235FB0" w:rsidRPr="0040513B" w:rsidRDefault="00235FB0" w:rsidP="00C86CCD">
            <w:pPr>
              <w:rPr>
                <w:rFonts w:eastAsia="Times New Roman"/>
                <w:b/>
                <w:bCs/>
                <w:color w:val="FFFFFF"/>
                <w:sz w:val="20"/>
                <w:szCs w:val="20"/>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3AB2B1E2" w14:textId="77777777" w:rsidR="00235FB0" w:rsidRPr="0040513B" w:rsidRDefault="00235FB0" w:rsidP="00C86CCD">
            <w:pPr>
              <w:rPr>
                <w:rFonts w:eastAsia="Times New Roman"/>
                <w:b/>
                <w:bCs/>
                <w:color w:val="FFFFFF"/>
                <w:sz w:val="20"/>
                <w:szCs w:val="20"/>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745EEBD6" w14:textId="77777777" w:rsidR="00235FB0" w:rsidRPr="0040513B" w:rsidRDefault="00235FB0" w:rsidP="00C86CCD">
            <w:pPr>
              <w:rPr>
                <w:rFonts w:eastAsia="Times New Roman"/>
                <w:b/>
                <w:bCs/>
                <w:color w:val="FFFFFF"/>
                <w:sz w:val="20"/>
                <w:szCs w:val="20"/>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788A6E8B" w14:textId="77777777" w:rsidR="00235FB0" w:rsidRPr="0040513B" w:rsidRDefault="00235FB0" w:rsidP="00C86CCD">
            <w:pPr>
              <w:rPr>
                <w:rFonts w:eastAsia="Times New Roman"/>
                <w:b/>
                <w:bCs/>
                <w:color w:val="FFFFFF"/>
                <w:sz w:val="20"/>
                <w:szCs w:val="20"/>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71BFC9CC" w14:textId="77777777" w:rsidR="00235FB0" w:rsidRPr="0040513B" w:rsidRDefault="00235FB0" w:rsidP="00C86CCD">
            <w:pPr>
              <w:rPr>
                <w:rFonts w:eastAsia="Times New Roman"/>
                <w:b/>
                <w:bCs/>
                <w:color w:val="FFFFFF"/>
                <w:sz w:val="20"/>
                <w:szCs w:val="20"/>
              </w:rPr>
            </w:pPr>
          </w:p>
        </w:tc>
      </w:tr>
      <w:tr w:rsidR="00235FB0" w:rsidRPr="0040513B" w14:paraId="46CDDD74" w14:textId="77777777" w:rsidTr="00235FB0">
        <w:trPr>
          <w:trHeight w:val="218"/>
        </w:trPr>
        <w:tc>
          <w:tcPr>
            <w:tcW w:w="2340" w:type="dxa"/>
            <w:tcBorders>
              <w:top w:val="nil"/>
              <w:left w:val="single" w:sz="4" w:space="0" w:color="auto"/>
              <w:bottom w:val="single" w:sz="4" w:space="0" w:color="auto"/>
              <w:right w:val="nil"/>
            </w:tcBorders>
            <w:shd w:val="clear" w:color="000000" w:fill="ACBAC8"/>
            <w:noWrap/>
            <w:vAlign w:val="center"/>
            <w:hideMark/>
          </w:tcPr>
          <w:p w14:paraId="4D53C3AD" w14:textId="0F108B69" w:rsidR="00235FB0" w:rsidRPr="0040513B" w:rsidRDefault="00235FB0" w:rsidP="00235FB0">
            <w:pPr>
              <w:ind w:right="-1140"/>
              <w:rPr>
                <w:rFonts w:eastAsia="Times New Roman"/>
                <w:b/>
                <w:bCs/>
                <w:color w:val="0D0D0D"/>
                <w:sz w:val="20"/>
                <w:szCs w:val="20"/>
              </w:rPr>
            </w:pPr>
            <w:r w:rsidRPr="0040513B">
              <w:rPr>
                <w:rFonts w:eastAsia="Times New Roman"/>
                <w:b/>
                <w:bCs/>
                <w:color w:val="0D0D0D"/>
                <w:sz w:val="20"/>
                <w:szCs w:val="20"/>
              </w:rPr>
              <w:t>Metered</w:t>
            </w:r>
            <w:r>
              <w:rPr>
                <w:rFonts w:eastAsia="Times New Roman"/>
                <w:b/>
                <w:bCs/>
                <w:color w:val="0D0D0D"/>
                <w:sz w:val="20"/>
                <w:szCs w:val="20"/>
              </w:rPr>
              <w:t xml:space="preserve"> C</w:t>
            </w:r>
            <w:r w:rsidRPr="0040513B">
              <w:rPr>
                <w:rFonts w:eastAsia="Times New Roman"/>
                <w:b/>
                <w:bCs/>
                <w:color w:val="0D0D0D"/>
                <w:sz w:val="20"/>
                <w:szCs w:val="20"/>
              </w:rPr>
              <w:t>ustomers</w:t>
            </w:r>
          </w:p>
        </w:tc>
        <w:tc>
          <w:tcPr>
            <w:tcW w:w="824" w:type="dxa"/>
            <w:tcBorders>
              <w:top w:val="single" w:sz="4" w:space="0" w:color="auto"/>
              <w:left w:val="nil"/>
              <w:bottom w:val="single" w:sz="4" w:space="0" w:color="auto"/>
              <w:right w:val="nil"/>
            </w:tcBorders>
            <w:shd w:val="clear" w:color="000000" w:fill="ACBAC8"/>
            <w:vAlign w:val="center"/>
            <w:hideMark/>
          </w:tcPr>
          <w:p w14:paraId="2186906D"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1449" w:type="dxa"/>
            <w:tcBorders>
              <w:top w:val="single" w:sz="4" w:space="0" w:color="auto"/>
              <w:left w:val="nil"/>
              <w:bottom w:val="single" w:sz="4" w:space="0" w:color="auto"/>
              <w:right w:val="nil"/>
            </w:tcBorders>
            <w:shd w:val="clear" w:color="000000" w:fill="ACBAC8"/>
            <w:vAlign w:val="center"/>
            <w:hideMark/>
          </w:tcPr>
          <w:p w14:paraId="425F7180"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997" w:type="dxa"/>
            <w:tcBorders>
              <w:top w:val="single" w:sz="4" w:space="0" w:color="auto"/>
              <w:left w:val="nil"/>
              <w:bottom w:val="single" w:sz="4" w:space="0" w:color="auto"/>
              <w:right w:val="nil"/>
            </w:tcBorders>
            <w:shd w:val="clear" w:color="000000" w:fill="ACBAC8"/>
            <w:noWrap/>
            <w:vAlign w:val="center"/>
            <w:hideMark/>
          </w:tcPr>
          <w:p w14:paraId="6292156A"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997" w:type="dxa"/>
            <w:tcBorders>
              <w:top w:val="single" w:sz="4" w:space="0" w:color="auto"/>
              <w:left w:val="nil"/>
              <w:bottom w:val="single" w:sz="4" w:space="0" w:color="auto"/>
              <w:right w:val="nil"/>
            </w:tcBorders>
            <w:shd w:val="clear" w:color="000000" w:fill="ACBAC8"/>
            <w:noWrap/>
            <w:vAlign w:val="center"/>
            <w:hideMark/>
          </w:tcPr>
          <w:p w14:paraId="194C5C27"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997" w:type="dxa"/>
            <w:tcBorders>
              <w:top w:val="single" w:sz="4" w:space="0" w:color="auto"/>
              <w:left w:val="nil"/>
              <w:bottom w:val="single" w:sz="4" w:space="0" w:color="auto"/>
              <w:right w:val="nil"/>
            </w:tcBorders>
            <w:shd w:val="clear" w:color="000000" w:fill="ACBAC8"/>
            <w:noWrap/>
            <w:vAlign w:val="center"/>
            <w:hideMark/>
          </w:tcPr>
          <w:p w14:paraId="2177F313"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997" w:type="dxa"/>
            <w:tcBorders>
              <w:top w:val="single" w:sz="4" w:space="0" w:color="auto"/>
              <w:left w:val="nil"/>
              <w:bottom w:val="single" w:sz="4" w:space="0" w:color="auto"/>
              <w:right w:val="nil"/>
            </w:tcBorders>
            <w:shd w:val="clear" w:color="000000" w:fill="ACBAC8"/>
            <w:noWrap/>
            <w:vAlign w:val="center"/>
            <w:hideMark/>
          </w:tcPr>
          <w:p w14:paraId="11B4EE81"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c>
          <w:tcPr>
            <w:tcW w:w="1002" w:type="dxa"/>
            <w:tcBorders>
              <w:top w:val="single" w:sz="4" w:space="0" w:color="auto"/>
              <w:left w:val="nil"/>
              <w:bottom w:val="single" w:sz="4" w:space="0" w:color="auto"/>
              <w:right w:val="nil"/>
            </w:tcBorders>
            <w:shd w:val="clear" w:color="000000" w:fill="ACBAC8"/>
            <w:noWrap/>
            <w:vAlign w:val="center"/>
            <w:hideMark/>
          </w:tcPr>
          <w:p w14:paraId="652E9318" w14:textId="77777777" w:rsidR="00235FB0" w:rsidRPr="0040513B" w:rsidRDefault="00235FB0" w:rsidP="00C86CCD">
            <w:pPr>
              <w:jc w:val="center"/>
              <w:rPr>
                <w:rFonts w:eastAsia="Times New Roman"/>
                <w:b/>
                <w:bCs/>
                <w:color w:val="0D0D0D"/>
                <w:sz w:val="20"/>
                <w:szCs w:val="20"/>
              </w:rPr>
            </w:pPr>
            <w:r w:rsidRPr="0040513B">
              <w:rPr>
                <w:rFonts w:eastAsia="Times New Roman"/>
                <w:b/>
                <w:bCs/>
                <w:color w:val="0D0D0D"/>
                <w:sz w:val="20"/>
                <w:szCs w:val="20"/>
              </w:rPr>
              <w:t> </w:t>
            </w:r>
          </w:p>
        </w:tc>
      </w:tr>
      <w:tr w:rsidR="00235FB0" w:rsidRPr="0040513B" w14:paraId="12B80A85" w14:textId="77777777" w:rsidTr="00235FB0">
        <w:trPr>
          <w:trHeight w:val="208"/>
        </w:trPr>
        <w:tc>
          <w:tcPr>
            <w:tcW w:w="2340" w:type="dxa"/>
            <w:tcBorders>
              <w:top w:val="nil"/>
              <w:left w:val="single" w:sz="4" w:space="0" w:color="auto"/>
              <w:bottom w:val="nil"/>
              <w:right w:val="nil"/>
            </w:tcBorders>
            <w:noWrap/>
            <w:vAlign w:val="bottom"/>
            <w:hideMark/>
          </w:tcPr>
          <w:p w14:paraId="62B58DE5" w14:textId="77777777" w:rsidR="00235FB0" w:rsidRPr="0040513B" w:rsidRDefault="00235FB0" w:rsidP="00235FB0">
            <w:pPr>
              <w:ind w:right="-735"/>
              <w:rPr>
                <w:rFonts w:eastAsia="Times New Roman"/>
                <w:b/>
                <w:bCs/>
                <w:sz w:val="20"/>
                <w:szCs w:val="20"/>
              </w:rPr>
            </w:pPr>
            <w:r w:rsidRPr="0040513B">
              <w:rPr>
                <w:rFonts w:eastAsia="Times New Roman"/>
                <w:b/>
                <w:bCs/>
                <w:sz w:val="20"/>
                <w:szCs w:val="20"/>
              </w:rPr>
              <w:t>Monthly Base Charge:</w:t>
            </w:r>
          </w:p>
        </w:tc>
        <w:tc>
          <w:tcPr>
            <w:tcW w:w="824" w:type="dxa"/>
            <w:tcBorders>
              <w:top w:val="nil"/>
              <w:left w:val="nil"/>
              <w:bottom w:val="nil"/>
              <w:right w:val="nil"/>
            </w:tcBorders>
            <w:noWrap/>
            <w:vAlign w:val="bottom"/>
            <w:hideMark/>
          </w:tcPr>
          <w:p w14:paraId="6A117377" w14:textId="77777777" w:rsidR="00235FB0" w:rsidRPr="0040513B" w:rsidRDefault="00235FB0" w:rsidP="00C86CCD">
            <w:pPr>
              <w:rPr>
                <w:rFonts w:eastAsia="Times New Roman"/>
                <w:b/>
                <w:bCs/>
                <w:sz w:val="20"/>
                <w:szCs w:val="20"/>
              </w:rPr>
            </w:pPr>
          </w:p>
        </w:tc>
        <w:tc>
          <w:tcPr>
            <w:tcW w:w="1449" w:type="dxa"/>
            <w:tcBorders>
              <w:top w:val="nil"/>
              <w:left w:val="nil"/>
              <w:bottom w:val="nil"/>
              <w:right w:val="nil"/>
            </w:tcBorders>
            <w:noWrap/>
            <w:vAlign w:val="bottom"/>
            <w:hideMark/>
          </w:tcPr>
          <w:p w14:paraId="3A877DF0"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7AF734A1"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78AAF986"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52337F64"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1CAB06F5" w14:textId="77777777" w:rsidR="00235FB0" w:rsidRPr="0040513B" w:rsidRDefault="00235FB0" w:rsidP="00C86CCD">
            <w:pPr>
              <w:rPr>
                <w:rFonts w:ascii="Times New Roman" w:eastAsia="Times New Roman" w:hAnsi="Times New Roman" w:cs="Times New Roman"/>
                <w:sz w:val="20"/>
                <w:szCs w:val="20"/>
              </w:rPr>
            </w:pPr>
          </w:p>
        </w:tc>
        <w:tc>
          <w:tcPr>
            <w:tcW w:w="1002" w:type="dxa"/>
            <w:tcBorders>
              <w:top w:val="nil"/>
              <w:left w:val="nil"/>
              <w:bottom w:val="nil"/>
              <w:right w:val="nil"/>
            </w:tcBorders>
            <w:noWrap/>
            <w:vAlign w:val="bottom"/>
            <w:hideMark/>
          </w:tcPr>
          <w:p w14:paraId="6836A07F" w14:textId="77777777" w:rsidR="00235FB0" w:rsidRPr="0040513B" w:rsidRDefault="00235FB0" w:rsidP="00C86CCD">
            <w:pPr>
              <w:rPr>
                <w:rFonts w:ascii="Times New Roman" w:eastAsia="Times New Roman" w:hAnsi="Times New Roman" w:cs="Times New Roman"/>
                <w:sz w:val="20"/>
                <w:szCs w:val="20"/>
              </w:rPr>
            </w:pPr>
          </w:p>
        </w:tc>
      </w:tr>
      <w:tr w:rsidR="00235FB0" w:rsidRPr="0040513B" w14:paraId="4642C9F1" w14:textId="77777777" w:rsidTr="00235FB0">
        <w:trPr>
          <w:trHeight w:val="198"/>
        </w:trPr>
        <w:tc>
          <w:tcPr>
            <w:tcW w:w="2340" w:type="dxa"/>
            <w:tcBorders>
              <w:top w:val="single" w:sz="4" w:space="0" w:color="auto"/>
              <w:left w:val="single" w:sz="4" w:space="0" w:color="auto"/>
              <w:bottom w:val="single" w:sz="4" w:space="0" w:color="auto"/>
              <w:right w:val="nil"/>
            </w:tcBorders>
            <w:noWrap/>
            <w:vAlign w:val="center"/>
            <w:hideMark/>
          </w:tcPr>
          <w:p w14:paraId="397856C0" w14:textId="77777777" w:rsidR="00235FB0" w:rsidRPr="0040513B" w:rsidRDefault="00235FB0" w:rsidP="00C86CCD">
            <w:pPr>
              <w:jc w:val="center"/>
              <w:rPr>
                <w:rFonts w:eastAsia="Times New Roman"/>
                <w:sz w:val="20"/>
                <w:szCs w:val="20"/>
              </w:rPr>
            </w:pPr>
            <w:r w:rsidRPr="0040513B">
              <w:rPr>
                <w:rFonts w:eastAsia="Times New Roman"/>
                <w:sz w:val="20"/>
                <w:szCs w:val="20"/>
              </w:rPr>
              <w:t>15 mm</w:t>
            </w:r>
          </w:p>
        </w:tc>
        <w:tc>
          <w:tcPr>
            <w:tcW w:w="824" w:type="dxa"/>
            <w:tcBorders>
              <w:top w:val="single" w:sz="4" w:space="0" w:color="auto"/>
              <w:left w:val="single" w:sz="8" w:space="0" w:color="auto"/>
              <w:bottom w:val="single" w:sz="4" w:space="0" w:color="auto"/>
              <w:right w:val="single" w:sz="4" w:space="0" w:color="auto"/>
            </w:tcBorders>
            <w:noWrap/>
            <w:vAlign w:val="bottom"/>
            <w:hideMark/>
          </w:tcPr>
          <w:p w14:paraId="58A4D3B3" w14:textId="77777777" w:rsidR="00235FB0" w:rsidRPr="0040513B" w:rsidRDefault="00235FB0" w:rsidP="00C86CCD">
            <w:pPr>
              <w:jc w:val="right"/>
              <w:rPr>
                <w:rFonts w:eastAsia="Times New Roman"/>
                <w:sz w:val="20"/>
                <w:szCs w:val="20"/>
              </w:rPr>
            </w:pPr>
            <w:r w:rsidRPr="0040513B">
              <w:rPr>
                <w:rFonts w:eastAsia="Times New Roman"/>
                <w:sz w:val="20"/>
                <w:szCs w:val="20"/>
              </w:rPr>
              <w:t>$32.96</w:t>
            </w:r>
          </w:p>
        </w:tc>
        <w:tc>
          <w:tcPr>
            <w:tcW w:w="1449" w:type="dxa"/>
            <w:tcBorders>
              <w:top w:val="single" w:sz="4" w:space="0" w:color="auto"/>
              <w:left w:val="nil"/>
              <w:bottom w:val="single" w:sz="4" w:space="0" w:color="auto"/>
              <w:right w:val="single" w:sz="8" w:space="0" w:color="auto"/>
            </w:tcBorders>
            <w:noWrap/>
            <w:vAlign w:val="bottom"/>
            <w:hideMark/>
          </w:tcPr>
          <w:p w14:paraId="465A4C99" w14:textId="77777777" w:rsidR="00235FB0" w:rsidRPr="0040513B" w:rsidRDefault="00235FB0" w:rsidP="00C86CCD">
            <w:pPr>
              <w:jc w:val="right"/>
              <w:rPr>
                <w:rFonts w:eastAsia="Times New Roman"/>
                <w:sz w:val="20"/>
                <w:szCs w:val="20"/>
              </w:rPr>
            </w:pPr>
            <w:r w:rsidRPr="0040513B">
              <w:rPr>
                <w:rFonts w:eastAsia="Times New Roman"/>
                <w:sz w:val="20"/>
                <w:szCs w:val="20"/>
              </w:rPr>
              <w:t>$34.87</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113969DE" w14:textId="77777777" w:rsidR="00235FB0" w:rsidRPr="0040513B" w:rsidRDefault="00235FB0" w:rsidP="00C86CCD">
            <w:pPr>
              <w:jc w:val="right"/>
              <w:rPr>
                <w:rFonts w:eastAsia="Times New Roman"/>
                <w:sz w:val="20"/>
                <w:szCs w:val="20"/>
              </w:rPr>
            </w:pPr>
            <w:r w:rsidRPr="0040513B">
              <w:rPr>
                <w:rFonts w:eastAsia="Times New Roman"/>
                <w:sz w:val="20"/>
                <w:szCs w:val="20"/>
              </w:rPr>
              <w:t>$36.89</w:t>
            </w:r>
          </w:p>
        </w:tc>
        <w:tc>
          <w:tcPr>
            <w:tcW w:w="997" w:type="dxa"/>
            <w:tcBorders>
              <w:top w:val="single" w:sz="4" w:space="0" w:color="auto"/>
              <w:left w:val="nil"/>
              <w:bottom w:val="single" w:sz="4" w:space="0" w:color="auto"/>
              <w:right w:val="single" w:sz="4" w:space="0" w:color="auto"/>
            </w:tcBorders>
            <w:noWrap/>
            <w:vAlign w:val="bottom"/>
            <w:hideMark/>
          </w:tcPr>
          <w:p w14:paraId="629F2CC8" w14:textId="77777777" w:rsidR="00235FB0" w:rsidRPr="0040513B" w:rsidRDefault="00235FB0" w:rsidP="00C86CCD">
            <w:pPr>
              <w:jc w:val="right"/>
              <w:rPr>
                <w:rFonts w:eastAsia="Times New Roman"/>
                <w:sz w:val="20"/>
                <w:szCs w:val="20"/>
              </w:rPr>
            </w:pPr>
            <w:r w:rsidRPr="0040513B">
              <w:rPr>
                <w:rFonts w:eastAsia="Times New Roman"/>
                <w:sz w:val="20"/>
                <w:szCs w:val="20"/>
              </w:rPr>
              <w:t>$39.03</w:t>
            </w:r>
          </w:p>
        </w:tc>
        <w:tc>
          <w:tcPr>
            <w:tcW w:w="997" w:type="dxa"/>
            <w:tcBorders>
              <w:top w:val="single" w:sz="4" w:space="0" w:color="auto"/>
              <w:left w:val="nil"/>
              <w:bottom w:val="single" w:sz="4" w:space="0" w:color="auto"/>
              <w:right w:val="single" w:sz="4" w:space="0" w:color="auto"/>
            </w:tcBorders>
            <w:noWrap/>
            <w:vAlign w:val="bottom"/>
            <w:hideMark/>
          </w:tcPr>
          <w:p w14:paraId="0F85EB45" w14:textId="77777777" w:rsidR="00235FB0" w:rsidRPr="0040513B" w:rsidRDefault="00235FB0" w:rsidP="00C86CCD">
            <w:pPr>
              <w:jc w:val="right"/>
              <w:rPr>
                <w:rFonts w:eastAsia="Times New Roman"/>
                <w:sz w:val="20"/>
                <w:szCs w:val="20"/>
              </w:rPr>
            </w:pPr>
            <w:r w:rsidRPr="0040513B">
              <w:rPr>
                <w:rFonts w:eastAsia="Times New Roman"/>
                <w:sz w:val="20"/>
                <w:szCs w:val="20"/>
              </w:rPr>
              <w:t>$41.30</w:t>
            </w:r>
          </w:p>
        </w:tc>
        <w:tc>
          <w:tcPr>
            <w:tcW w:w="997" w:type="dxa"/>
            <w:tcBorders>
              <w:top w:val="single" w:sz="4" w:space="0" w:color="auto"/>
              <w:left w:val="nil"/>
              <w:bottom w:val="single" w:sz="4" w:space="0" w:color="auto"/>
              <w:right w:val="single" w:sz="4" w:space="0" w:color="auto"/>
            </w:tcBorders>
            <w:noWrap/>
            <w:vAlign w:val="bottom"/>
            <w:hideMark/>
          </w:tcPr>
          <w:p w14:paraId="1F9F7E26" w14:textId="77777777" w:rsidR="00235FB0" w:rsidRPr="0040513B" w:rsidRDefault="00235FB0" w:rsidP="00C86CCD">
            <w:pPr>
              <w:jc w:val="right"/>
              <w:rPr>
                <w:rFonts w:eastAsia="Times New Roman"/>
                <w:sz w:val="20"/>
                <w:szCs w:val="20"/>
              </w:rPr>
            </w:pPr>
            <w:r w:rsidRPr="0040513B">
              <w:rPr>
                <w:rFonts w:eastAsia="Times New Roman"/>
                <w:sz w:val="20"/>
                <w:szCs w:val="20"/>
              </w:rPr>
              <w:t>$43.69</w:t>
            </w:r>
          </w:p>
        </w:tc>
        <w:tc>
          <w:tcPr>
            <w:tcW w:w="1002" w:type="dxa"/>
            <w:tcBorders>
              <w:top w:val="single" w:sz="4" w:space="0" w:color="auto"/>
              <w:left w:val="nil"/>
              <w:bottom w:val="single" w:sz="4" w:space="0" w:color="auto"/>
              <w:right w:val="single" w:sz="4" w:space="0" w:color="auto"/>
            </w:tcBorders>
            <w:noWrap/>
            <w:vAlign w:val="bottom"/>
            <w:hideMark/>
          </w:tcPr>
          <w:p w14:paraId="44B7479A" w14:textId="77777777" w:rsidR="00235FB0" w:rsidRPr="0040513B" w:rsidRDefault="00235FB0" w:rsidP="00C86CCD">
            <w:pPr>
              <w:jc w:val="right"/>
              <w:rPr>
                <w:rFonts w:eastAsia="Times New Roman"/>
                <w:sz w:val="20"/>
                <w:szCs w:val="20"/>
              </w:rPr>
            </w:pPr>
            <w:r w:rsidRPr="0040513B">
              <w:rPr>
                <w:rFonts w:eastAsia="Times New Roman"/>
                <w:sz w:val="20"/>
                <w:szCs w:val="20"/>
              </w:rPr>
              <w:t>$46.23</w:t>
            </w:r>
          </w:p>
        </w:tc>
      </w:tr>
      <w:tr w:rsidR="00235FB0" w:rsidRPr="0040513B" w14:paraId="6AEEFE03"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0B4A0B14" w14:textId="77777777" w:rsidR="00235FB0" w:rsidRPr="0040513B" w:rsidRDefault="00235FB0" w:rsidP="00C86CCD">
            <w:pPr>
              <w:jc w:val="center"/>
              <w:rPr>
                <w:rFonts w:eastAsia="Times New Roman"/>
                <w:sz w:val="20"/>
                <w:szCs w:val="20"/>
              </w:rPr>
            </w:pPr>
            <w:r w:rsidRPr="0040513B">
              <w:rPr>
                <w:rFonts w:eastAsia="Times New Roman"/>
                <w:sz w:val="20"/>
                <w:szCs w:val="20"/>
              </w:rPr>
              <w:t>20 mm</w:t>
            </w:r>
          </w:p>
        </w:tc>
        <w:tc>
          <w:tcPr>
            <w:tcW w:w="824" w:type="dxa"/>
            <w:tcBorders>
              <w:top w:val="nil"/>
              <w:left w:val="single" w:sz="8" w:space="0" w:color="auto"/>
              <w:bottom w:val="single" w:sz="4" w:space="0" w:color="auto"/>
              <w:right w:val="single" w:sz="4" w:space="0" w:color="auto"/>
            </w:tcBorders>
            <w:noWrap/>
            <w:vAlign w:val="bottom"/>
            <w:hideMark/>
          </w:tcPr>
          <w:p w14:paraId="3297C0A7" w14:textId="77777777" w:rsidR="00235FB0" w:rsidRPr="0040513B" w:rsidRDefault="00235FB0" w:rsidP="00C86CCD">
            <w:pPr>
              <w:jc w:val="right"/>
              <w:rPr>
                <w:rFonts w:eastAsia="Times New Roman"/>
                <w:sz w:val="20"/>
                <w:szCs w:val="20"/>
              </w:rPr>
            </w:pPr>
            <w:r w:rsidRPr="0040513B">
              <w:rPr>
                <w:rFonts w:eastAsia="Times New Roman"/>
                <w:sz w:val="20"/>
                <w:szCs w:val="20"/>
              </w:rPr>
              <w:t>$32.96</w:t>
            </w:r>
          </w:p>
        </w:tc>
        <w:tc>
          <w:tcPr>
            <w:tcW w:w="1449" w:type="dxa"/>
            <w:tcBorders>
              <w:top w:val="nil"/>
              <w:left w:val="nil"/>
              <w:bottom w:val="single" w:sz="4" w:space="0" w:color="auto"/>
              <w:right w:val="single" w:sz="8" w:space="0" w:color="auto"/>
            </w:tcBorders>
            <w:noWrap/>
            <w:vAlign w:val="bottom"/>
            <w:hideMark/>
          </w:tcPr>
          <w:p w14:paraId="02C69DF7" w14:textId="77777777" w:rsidR="00235FB0" w:rsidRPr="0040513B" w:rsidRDefault="00235FB0" w:rsidP="00C86CCD">
            <w:pPr>
              <w:jc w:val="right"/>
              <w:rPr>
                <w:rFonts w:eastAsia="Times New Roman"/>
                <w:sz w:val="20"/>
                <w:szCs w:val="20"/>
              </w:rPr>
            </w:pPr>
            <w:r w:rsidRPr="0040513B">
              <w:rPr>
                <w:rFonts w:eastAsia="Times New Roman"/>
                <w:sz w:val="20"/>
                <w:szCs w:val="20"/>
              </w:rPr>
              <w:t>$34.87</w:t>
            </w:r>
          </w:p>
        </w:tc>
        <w:tc>
          <w:tcPr>
            <w:tcW w:w="997" w:type="dxa"/>
            <w:tcBorders>
              <w:top w:val="nil"/>
              <w:left w:val="single" w:sz="4" w:space="0" w:color="auto"/>
              <w:bottom w:val="single" w:sz="4" w:space="0" w:color="auto"/>
              <w:right w:val="single" w:sz="4" w:space="0" w:color="auto"/>
            </w:tcBorders>
            <w:noWrap/>
            <w:vAlign w:val="bottom"/>
            <w:hideMark/>
          </w:tcPr>
          <w:p w14:paraId="18A6B14C" w14:textId="77777777" w:rsidR="00235FB0" w:rsidRPr="0040513B" w:rsidRDefault="00235FB0" w:rsidP="00C86CCD">
            <w:pPr>
              <w:jc w:val="right"/>
              <w:rPr>
                <w:rFonts w:eastAsia="Times New Roman"/>
                <w:sz w:val="20"/>
                <w:szCs w:val="20"/>
              </w:rPr>
            </w:pPr>
            <w:r w:rsidRPr="0040513B">
              <w:rPr>
                <w:rFonts w:eastAsia="Times New Roman"/>
                <w:sz w:val="20"/>
                <w:szCs w:val="20"/>
              </w:rPr>
              <w:t>$36.89</w:t>
            </w:r>
          </w:p>
        </w:tc>
        <w:tc>
          <w:tcPr>
            <w:tcW w:w="997" w:type="dxa"/>
            <w:tcBorders>
              <w:top w:val="nil"/>
              <w:left w:val="nil"/>
              <w:bottom w:val="single" w:sz="4" w:space="0" w:color="auto"/>
              <w:right w:val="single" w:sz="4" w:space="0" w:color="auto"/>
            </w:tcBorders>
            <w:noWrap/>
            <w:vAlign w:val="bottom"/>
            <w:hideMark/>
          </w:tcPr>
          <w:p w14:paraId="4DEC7CAA" w14:textId="77777777" w:rsidR="00235FB0" w:rsidRPr="0040513B" w:rsidRDefault="00235FB0" w:rsidP="00C86CCD">
            <w:pPr>
              <w:jc w:val="right"/>
              <w:rPr>
                <w:rFonts w:eastAsia="Times New Roman"/>
                <w:sz w:val="20"/>
                <w:szCs w:val="20"/>
              </w:rPr>
            </w:pPr>
            <w:r w:rsidRPr="0040513B">
              <w:rPr>
                <w:rFonts w:eastAsia="Times New Roman"/>
                <w:sz w:val="20"/>
                <w:szCs w:val="20"/>
              </w:rPr>
              <w:t>$39.03</w:t>
            </w:r>
          </w:p>
        </w:tc>
        <w:tc>
          <w:tcPr>
            <w:tcW w:w="997" w:type="dxa"/>
            <w:tcBorders>
              <w:top w:val="nil"/>
              <w:left w:val="nil"/>
              <w:bottom w:val="single" w:sz="4" w:space="0" w:color="auto"/>
              <w:right w:val="single" w:sz="4" w:space="0" w:color="auto"/>
            </w:tcBorders>
            <w:noWrap/>
            <w:vAlign w:val="bottom"/>
            <w:hideMark/>
          </w:tcPr>
          <w:p w14:paraId="04775E41" w14:textId="77777777" w:rsidR="00235FB0" w:rsidRPr="0040513B" w:rsidRDefault="00235FB0" w:rsidP="00C86CCD">
            <w:pPr>
              <w:jc w:val="right"/>
              <w:rPr>
                <w:rFonts w:eastAsia="Times New Roman"/>
                <w:sz w:val="20"/>
                <w:szCs w:val="20"/>
              </w:rPr>
            </w:pPr>
            <w:r w:rsidRPr="0040513B">
              <w:rPr>
                <w:rFonts w:eastAsia="Times New Roman"/>
                <w:sz w:val="20"/>
                <w:szCs w:val="20"/>
              </w:rPr>
              <w:t>$41.30</w:t>
            </w:r>
          </w:p>
        </w:tc>
        <w:tc>
          <w:tcPr>
            <w:tcW w:w="997" w:type="dxa"/>
            <w:tcBorders>
              <w:top w:val="nil"/>
              <w:left w:val="nil"/>
              <w:bottom w:val="single" w:sz="4" w:space="0" w:color="auto"/>
              <w:right w:val="single" w:sz="4" w:space="0" w:color="auto"/>
            </w:tcBorders>
            <w:noWrap/>
            <w:vAlign w:val="bottom"/>
            <w:hideMark/>
          </w:tcPr>
          <w:p w14:paraId="72678494" w14:textId="77777777" w:rsidR="00235FB0" w:rsidRPr="0040513B" w:rsidRDefault="00235FB0" w:rsidP="00C86CCD">
            <w:pPr>
              <w:jc w:val="right"/>
              <w:rPr>
                <w:rFonts w:eastAsia="Times New Roman"/>
                <w:sz w:val="20"/>
                <w:szCs w:val="20"/>
              </w:rPr>
            </w:pPr>
            <w:r w:rsidRPr="0040513B">
              <w:rPr>
                <w:rFonts w:eastAsia="Times New Roman"/>
                <w:sz w:val="20"/>
                <w:szCs w:val="20"/>
              </w:rPr>
              <w:t>$43.69</w:t>
            </w:r>
          </w:p>
        </w:tc>
        <w:tc>
          <w:tcPr>
            <w:tcW w:w="1002" w:type="dxa"/>
            <w:tcBorders>
              <w:top w:val="nil"/>
              <w:left w:val="nil"/>
              <w:bottom w:val="single" w:sz="4" w:space="0" w:color="auto"/>
              <w:right w:val="single" w:sz="4" w:space="0" w:color="auto"/>
            </w:tcBorders>
            <w:noWrap/>
            <w:vAlign w:val="bottom"/>
            <w:hideMark/>
          </w:tcPr>
          <w:p w14:paraId="08561EF9" w14:textId="77777777" w:rsidR="00235FB0" w:rsidRPr="0040513B" w:rsidRDefault="00235FB0" w:rsidP="00C86CCD">
            <w:pPr>
              <w:jc w:val="right"/>
              <w:rPr>
                <w:rFonts w:eastAsia="Times New Roman"/>
                <w:sz w:val="20"/>
                <w:szCs w:val="20"/>
              </w:rPr>
            </w:pPr>
            <w:r w:rsidRPr="0040513B">
              <w:rPr>
                <w:rFonts w:eastAsia="Times New Roman"/>
                <w:sz w:val="20"/>
                <w:szCs w:val="20"/>
              </w:rPr>
              <w:t>$46.23</w:t>
            </w:r>
          </w:p>
        </w:tc>
      </w:tr>
      <w:tr w:rsidR="00235FB0" w:rsidRPr="0040513B" w14:paraId="15CBEFFE"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6D93A4D6" w14:textId="77777777" w:rsidR="00235FB0" w:rsidRPr="0040513B" w:rsidRDefault="00235FB0" w:rsidP="00C86CCD">
            <w:pPr>
              <w:jc w:val="center"/>
              <w:rPr>
                <w:rFonts w:eastAsia="Times New Roman"/>
                <w:sz w:val="20"/>
                <w:szCs w:val="20"/>
              </w:rPr>
            </w:pPr>
            <w:r w:rsidRPr="0040513B">
              <w:rPr>
                <w:rFonts w:eastAsia="Times New Roman"/>
                <w:sz w:val="20"/>
                <w:szCs w:val="20"/>
              </w:rPr>
              <w:t>25 mm</w:t>
            </w:r>
          </w:p>
        </w:tc>
        <w:tc>
          <w:tcPr>
            <w:tcW w:w="824" w:type="dxa"/>
            <w:tcBorders>
              <w:top w:val="nil"/>
              <w:left w:val="single" w:sz="8" w:space="0" w:color="auto"/>
              <w:bottom w:val="single" w:sz="4" w:space="0" w:color="auto"/>
              <w:right w:val="single" w:sz="4" w:space="0" w:color="auto"/>
            </w:tcBorders>
            <w:noWrap/>
            <w:vAlign w:val="bottom"/>
            <w:hideMark/>
          </w:tcPr>
          <w:p w14:paraId="5427875F" w14:textId="77777777" w:rsidR="00235FB0" w:rsidRPr="0040513B" w:rsidRDefault="00235FB0" w:rsidP="00C86CCD">
            <w:pPr>
              <w:jc w:val="right"/>
              <w:rPr>
                <w:rFonts w:eastAsia="Times New Roman"/>
                <w:sz w:val="20"/>
                <w:szCs w:val="20"/>
              </w:rPr>
            </w:pPr>
            <w:r w:rsidRPr="0040513B">
              <w:rPr>
                <w:rFonts w:eastAsia="Times New Roman"/>
                <w:sz w:val="20"/>
                <w:szCs w:val="20"/>
              </w:rPr>
              <w:t>$46.18</w:t>
            </w:r>
          </w:p>
        </w:tc>
        <w:tc>
          <w:tcPr>
            <w:tcW w:w="1449" w:type="dxa"/>
            <w:tcBorders>
              <w:top w:val="nil"/>
              <w:left w:val="nil"/>
              <w:bottom w:val="single" w:sz="4" w:space="0" w:color="auto"/>
              <w:right w:val="single" w:sz="8" w:space="0" w:color="auto"/>
            </w:tcBorders>
            <w:noWrap/>
            <w:vAlign w:val="bottom"/>
            <w:hideMark/>
          </w:tcPr>
          <w:p w14:paraId="0B813B6E" w14:textId="77777777" w:rsidR="00235FB0" w:rsidRPr="0040513B" w:rsidRDefault="00235FB0" w:rsidP="00C86CCD">
            <w:pPr>
              <w:jc w:val="right"/>
              <w:rPr>
                <w:rFonts w:eastAsia="Times New Roman"/>
                <w:sz w:val="20"/>
                <w:szCs w:val="20"/>
              </w:rPr>
            </w:pPr>
            <w:r w:rsidRPr="0040513B">
              <w:rPr>
                <w:rFonts w:eastAsia="Times New Roman"/>
                <w:sz w:val="20"/>
                <w:szCs w:val="20"/>
              </w:rPr>
              <w:t>$48.86</w:t>
            </w:r>
          </w:p>
        </w:tc>
        <w:tc>
          <w:tcPr>
            <w:tcW w:w="997" w:type="dxa"/>
            <w:tcBorders>
              <w:top w:val="nil"/>
              <w:left w:val="single" w:sz="4" w:space="0" w:color="auto"/>
              <w:bottom w:val="single" w:sz="4" w:space="0" w:color="auto"/>
              <w:right w:val="single" w:sz="4" w:space="0" w:color="auto"/>
            </w:tcBorders>
            <w:noWrap/>
            <w:vAlign w:val="bottom"/>
            <w:hideMark/>
          </w:tcPr>
          <w:p w14:paraId="77D19E5C" w14:textId="77777777" w:rsidR="00235FB0" w:rsidRPr="0040513B" w:rsidRDefault="00235FB0" w:rsidP="00C86CCD">
            <w:pPr>
              <w:jc w:val="right"/>
              <w:rPr>
                <w:rFonts w:eastAsia="Times New Roman"/>
                <w:sz w:val="20"/>
                <w:szCs w:val="20"/>
              </w:rPr>
            </w:pPr>
            <w:r w:rsidRPr="0040513B">
              <w:rPr>
                <w:rFonts w:eastAsia="Times New Roman"/>
                <w:sz w:val="20"/>
                <w:szCs w:val="20"/>
              </w:rPr>
              <w:t>$51.69</w:t>
            </w:r>
          </w:p>
        </w:tc>
        <w:tc>
          <w:tcPr>
            <w:tcW w:w="997" w:type="dxa"/>
            <w:tcBorders>
              <w:top w:val="nil"/>
              <w:left w:val="nil"/>
              <w:bottom w:val="single" w:sz="4" w:space="0" w:color="auto"/>
              <w:right w:val="single" w:sz="4" w:space="0" w:color="auto"/>
            </w:tcBorders>
            <w:noWrap/>
            <w:vAlign w:val="bottom"/>
            <w:hideMark/>
          </w:tcPr>
          <w:p w14:paraId="3FB5207D" w14:textId="77777777" w:rsidR="00235FB0" w:rsidRPr="0040513B" w:rsidRDefault="00235FB0" w:rsidP="00C86CCD">
            <w:pPr>
              <w:jc w:val="right"/>
              <w:rPr>
                <w:rFonts w:eastAsia="Times New Roman"/>
                <w:sz w:val="20"/>
                <w:szCs w:val="20"/>
              </w:rPr>
            </w:pPr>
            <w:r w:rsidRPr="0040513B">
              <w:rPr>
                <w:rFonts w:eastAsia="Times New Roman"/>
                <w:sz w:val="20"/>
                <w:szCs w:val="20"/>
              </w:rPr>
              <w:t>$54.69</w:t>
            </w:r>
          </w:p>
        </w:tc>
        <w:tc>
          <w:tcPr>
            <w:tcW w:w="997" w:type="dxa"/>
            <w:tcBorders>
              <w:top w:val="nil"/>
              <w:left w:val="nil"/>
              <w:bottom w:val="single" w:sz="4" w:space="0" w:color="auto"/>
              <w:right w:val="single" w:sz="4" w:space="0" w:color="auto"/>
            </w:tcBorders>
            <w:noWrap/>
            <w:vAlign w:val="bottom"/>
            <w:hideMark/>
          </w:tcPr>
          <w:p w14:paraId="22AC38FF" w14:textId="77777777" w:rsidR="00235FB0" w:rsidRPr="0040513B" w:rsidRDefault="00235FB0" w:rsidP="00C86CCD">
            <w:pPr>
              <w:jc w:val="right"/>
              <w:rPr>
                <w:rFonts w:eastAsia="Times New Roman"/>
                <w:sz w:val="20"/>
                <w:szCs w:val="20"/>
              </w:rPr>
            </w:pPr>
            <w:r w:rsidRPr="0040513B">
              <w:rPr>
                <w:rFonts w:eastAsia="Times New Roman"/>
                <w:sz w:val="20"/>
                <w:szCs w:val="20"/>
              </w:rPr>
              <w:t>$57.86</w:t>
            </w:r>
          </w:p>
        </w:tc>
        <w:tc>
          <w:tcPr>
            <w:tcW w:w="997" w:type="dxa"/>
            <w:tcBorders>
              <w:top w:val="nil"/>
              <w:left w:val="nil"/>
              <w:bottom w:val="single" w:sz="4" w:space="0" w:color="auto"/>
              <w:right w:val="single" w:sz="4" w:space="0" w:color="auto"/>
            </w:tcBorders>
            <w:noWrap/>
            <w:vAlign w:val="bottom"/>
            <w:hideMark/>
          </w:tcPr>
          <w:p w14:paraId="44136375" w14:textId="77777777" w:rsidR="00235FB0" w:rsidRPr="0040513B" w:rsidRDefault="00235FB0" w:rsidP="00C86CCD">
            <w:pPr>
              <w:jc w:val="right"/>
              <w:rPr>
                <w:rFonts w:eastAsia="Times New Roman"/>
                <w:sz w:val="20"/>
                <w:szCs w:val="20"/>
              </w:rPr>
            </w:pPr>
            <w:r w:rsidRPr="0040513B">
              <w:rPr>
                <w:rFonts w:eastAsia="Times New Roman"/>
                <w:sz w:val="20"/>
                <w:szCs w:val="20"/>
              </w:rPr>
              <w:t>$61.22</w:t>
            </w:r>
          </w:p>
        </w:tc>
        <w:tc>
          <w:tcPr>
            <w:tcW w:w="1002" w:type="dxa"/>
            <w:tcBorders>
              <w:top w:val="nil"/>
              <w:left w:val="nil"/>
              <w:bottom w:val="single" w:sz="4" w:space="0" w:color="auto"/>
              <w:right w:val="single" w:sz="4" w:space="0" w:color="auto"/>
            </w:tcBorders>
            <w:noWrap/>
            <w:vAlign w:val="bottom"/>
            <w:hideMark/>
          </w:tcPr>
          <w:p w14:paraId="36DB4AA8" w14:textId="77777777" w:rsidR="00235FB0" w:rsidRPr="0040513B" w:rsidRDefault="00235FB0" w:rsidP="00C86CCD">
            <w:pPr>
              <w:jc w:val="right"/>
              <w:rPr>
                <w:rFonts w:eastAsia="Times New Roman"/>
                <w:sz w:val="20"/>
                <w:szCs w:val="20"/>
              </w:rPr>
            </w:pPr>
            <w:r w:rsidRPr="0040513B">
              <w:rPr>
                <w:rFonts w:eastAsia="Times New Roman"/>
                <w:sz w:val="20"/>
                <w:szCs w:val="20"/>
              </w:rPr>
              <w:t>$64.77</w:t>
            </w:r>
          </w:p>
        </w:tc>
      </w:tr>
      <w:tr w:rsidR="00235FB0" w:rsidRPr="0040513B" w14:paraId="035952BB"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4BC29866" w14:textId="77777777" w:rsidR="00235FB0" w:rsidRPr="0040513B" w:rsidRDefault="00235FB0" w:rsidP="00C86CCD">
            <w:pPr>
              <w:jc w:val="center"/>
              <w:rPr>
                <w:rFonts w:eastAsia="Times New Roman"/>
                <w:sz w:val="20"/>
                <w:szCs w:val="20"/>
              </w:rPr>
            </w:pPr>
            <w:r w:rsidRPr="0040513B">
              <w:rPr>
                <w:rFonts w:eastAsia="Times New Roman"/>
                <w:sz w:val="20"/>
                <w:szCs w:val="20"/>
              </w:rPr>
              <w:t>40 mm</w:t>
            </w:r>
          </w:p>
        </w:tc>
        <w:tc>
          <w:tcPr>
            <w:tcW w:w="824" w:type="dxa"/>
            <w:tcBorders>
              <w:top w:val="nil"/>
              <w:left w:val="single" w:sz="8" w:space="0" w:color="auto"/>
              <w:bottom w:val="single" w:sz="4" w:space="0" w:color="auto"/>
              <w:right w:val="single" w:sz="4" w:space="0" w:color="auto"/>
            </w:tcBorders>
            <w:noWrap/>
            <w:vAlign w:val="bottom"/>
            <w:hideMark/>
          </w:tcPr>
          <w:p w14:paraId="035D5295" w14:textId="77777777" w:rsidR="00235FB0" w:rsidRPr="0040513B" w:rsidRDefault="00235FB0" w:rsidP="00C86CCD">
            <w:pPr>
              <w:jc w:val="right"/>
              <w:rPr>
                <w:rFonts w:eastAsia="Times New Roman"/>
                <w:sz w:val="20"/>
                <w:szCs w:val="20"/>
              </w:rPr>
            </w:pPr>
            <w:r w:rsidRPr="0040513B">
              <w:rPr>
                <w:rFonts w:eastAsia="Times New Roman"/>
                <w:sz w:val="20"/>
                <w:szCs w:val="20"/>
              </w:rPr>
              <w:t>$59.35</w:t>
            </w:r>
          </w:p>
        </w:tc>
        <w:tc>
          <w:tcPr>
            <w:tcW w:w="1449" w:type="dxa"/>
            <w:tcBorders>
              <w:top w:val="nil"/>
              <w:left w:val="nil"/>
              <w:bottom w:val="single" w:sz="4" w:space="0" w:color="auto"/>
              <w:right w:val="single" w:sz="8" w:space="0" w:color="auto"/>
            </w:tcBorders>
            <w:noWrap/>
            <w:vAlign w:val="bottom"/>
            <w:hideMark/>
          </w:tcPr>
          <w:p w14:paraId="2E35C338" w14:textId="77777777" w:rsidR="00235FB0" w:rsidRPr="0040513B" w:rsidRDefault="00235FB0" w:rsidP="00C86CCD">
            <w:pPr>
              <w:jc w:val="right"/>
              <w:rPr>
                <w:rFonts w:eastAsia="Times New Roman"/>
                <w:sz w:val="20"/>
                <w:szCs w:val="20"/>
              </w:rPr>
            </w:pPr>
            <w:r w:rsidRPr="0040513B">
              <w:rPr>
                <w:rFonts w:eastAsia="Times New Roman"/>
                <w:sz w:val="20"/>
                <w:szCs w:val="20"/>
              </w:rPr>
              <w:t>$62.79</w:t>
            </w:r>
          </w:p>
        </w:tc>
        <w:tc>
          <w:tcPr>
            <w:tcW w:w="997" w:type="dxa"/>
            <w:tcBorders>
              <w:top w:val="nil"/>
              <w:left w:val="single" w:sz="4" w:space="0" w:color="auto"/>
              <w:bottom w:val="single" w:sz="4" w:space="0" w:color="auto"/>
              <w:right w:val="single" w:sz="4" w:space="0" w:color="auto"/>
            </w:tcBorders>
            <w:noWrap/>
            <w:vAlign w:val="bottom"/>
            <w:hideMark/>
          </w:tcPr>
          <w:p w14:paraId="5F8F11CF" w14:textId="77777777" w:rsidR="00235FB0" w:rsidRPr="0040513B" w:rsidRDefault="00235FB0" w:rsidP="00C86CCD">
            <w:pPr>
              <w:jc w:val="right"/>
              <w:rPr>
                <w:rFonts w:eastAsia="Times New Roman"/>
                <w:sz w:val="20"/>
                <w:szCs w:val="20"/>
              </w:rPr>
            </w:pPr>
            <w:r w:rsidRPr="0040513B">
              <w:rPr>
                <w:rFonts w:eastAsia="Times New Roman"/>
                <w:sz w:val="20"/>
                <w:szCs w:val="20"/>
              </w:rPr>
              <w:t>$66.43</w:t>
            </w:r>
          </w:p>
        </w:tc>
        <w:tc>
          <w:tcPr>
            <w:tcW w:w="997" w:type="dxa"/>
            <w:tcBorders>
              <w:top w:val="nil"/>
              <w:left w:val="nil"/>
              <w:bottom w:val="single" w:sz="4" w:space="0" w:color="auto"/>
              <w:right w:val="single" w:sz="4" w:space="0" w:color="auto"/>
            </w:tcBorders>
            <w:noWrap/>
            <w:vAlign w:val="bottom"/>
            <w:hideMark/>
          </w:tcPr>
          <w:p w14:paraId="0EAB2392" w14:textId="77777777" w:rsidR="00235FB0" w:rsidRPr="0040513B" w:rsidRDefault="00235FB0" w:rsidP="00C86CCD">
            <w:pPr>
              <w:jc w:val="right"/>
              <w:rPr>
                <w:rFonts w:eastAsia="Times New Roman"/>
                <w:sz w:val="20"/>
                <w:szCs w:val="20"/>
              </w:rPr>
            </w:pPr>
            <w:r w:rsidRPr="0040513B">
              <w:rPr>
                <w:rFonts w:eastAsia="Times New Roman"/>
                <w:sz w:val="20"/>
                <w:szCs w:val="20"/>
              </w:rPr>
              <w:t>$70.29</w:t>
            </w:r>
          </w:p>
        </w:tc>
        <w:tc>
          <w:tcPr>
            <w:tcW w:w="997" w:type="dxa"/>
            <w:tcBorders>
              <w:top w:val="nil"/>
              <w:left w:val="nil"/>
              <w:bottom w:val="single" w:sz="4" w:space="0" w:color="auto"/>
              <w:right w:val="single" w:sz="4" w:space="0" w:color="auto"/>
            </w:tcBorders>
            <w:noWrap/>
            <w:vAlign w:val="bottom"/>
            <w:hideMark/>
          </w:tcPr>
          <w:p w14:paraId="568044B2" w14:textId="77777777" w:rsidR="00235FB0" w:rsidRPr="0040513B" w:rsidRDefault="00235FB0" w:rsidP="00C86CCD">
            <w:pPr>
              <w:jc w:val="right"/>
              <w:rPr>
                <w:rFonts w:eastAsia="Times New Roman"/>
                <w:sz w:val="20"/>
                <w:szCs w:val="20"/>
              </w:rPr>
            </w:pPr>
            <w:r w:rsidRPr="0040513B">
              <w:rPr>
                <w:rFonts w:eastAsia="Times New Roman"/>
                <w:sz w:val="20"/>
                <w:szCs w:val="20"/>
              </w:rPr>
              <w:t>$74.37</w:t>
            </w:r>
          </w:p>
        </w:tc>
        <w:tc>
          <w:tcPr>
            <w:tcW w:w="997" w:type="dxa"/>
            <w:tcBorders>
              <w:top w:val="nil"/>
              <w:left w:val="nil"/>
              <w:bottom w:val="single" w:sz="4" w:space="0" w:color="auto"/>
              <w:right w:val="single" w:sz="4" w:space="0" w:color="auto"/>
            </w:tcBorders>
            <w:noWrap/>
            <w:vAlign w:val="bottom"/>
            <w:hideMark/>
          </w:tcPr>
          <w:p w14:paraId="11D84466" w14:textId="77777777" w:rsidR="00235FB0" w:rsidRPr="0040513B" w:rsidRDefault="00235FB0" w:rsidP="00C86CCD">
            <w:pPr>
              <w:jc w:val="right"/>
              <w:rPr>
                <w:rFonts w:eastAsia="Times New Roman"/>
                <w:sz w:val="20"/>
                <w:szCs w:val="20"/>
              </w:rPr>
            </w:pPr>
            <w:r w:rsidRPr="0040513B">
              <w:rPr>
                <w:rFonts w:eastAsia="Times New Roman"/>
                <w:sz w:val="20"/>
                <w:szCs w:val="20"/>
              </w:rPr>
              <w:t>$78.68</w:t>
            </w:r>
          </w:p>
        </w:tc>
        <w:tc>
          <w:tcPr>
            <w:tcW w:w="1002" w:type="dxa"/>
            <w:tcBorders>
              <w:top w:val="nil"/>
              <w:left w:val="nil"/>
              <w:bottom w:val="single" w:sz="4" w:space="0" w:color="auto"/>
              <w:right w:val="single" w:sz="4" w:space="0" w:color="auto"/>
            </w:tcBorders>
            <w:noWrap/>
            <w:vAlign w:val="bottom"/>
            <w:hideMark/>
          </w:tcPr>
          <w:p w14:paraId="30C4A777" w14:textId="77777777" w:rsidR="00235FB0" w:rsidRPr="0040513B" w:rsidRDefault="00235FB0" w:rsidP="00C86CCD">
            <w:pPr>
              <w:jc w:val="right"/>
              <w:rPr>
                <w:rFonts w:eastAsia="Times New Roman"/>
                <w:sz w:val="20"/>
                <w:szCs w:val="20"/>
              </w:rPr>
            </w:pPr>
            <w:r w:rsidRPr="0040513B">
              <w:rPr>
                <w:rFonts w:eastAsia="Times New Roman"/>
                <w:sz w:val="20"/>
                <w:szCs w:val="20"/>
              </w:rPr>
              <w:t>$83.24</w:t>
            </w:r>
          </w:p>
        </w:tc>
      </w:tr>
      <w:tr w:rsidR="00235FB0" w:rsidRPr="0040513B" w14:paraId="125BB8E1"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14C782E3" w14:textId="77777777" w:rsidR="00235FB0" w:rsidRPr="0040513B" w:rsidRDefault="00235FB0" w:rsidP="00C86CCD">
            <w:pPr>
              <w:jc w:val="center"/>
              <w:rPr>
                <w:rFonts w:eastAsia="Times New Roman"/>
                <w:sz w:val="20"/>
                <w:szCs w:val="20"/>
              </w:rPr>
            </w:pPr>
            <w:r w:rsidRPr="0040513B">
              <w:rPr>
                <w:rFonts w:eastAsia="Times New Roman"/>
                <w:sz w:val="20"/>
                <w:szCs w:val="20"/>
              </w:rPr>
              <w:t>50 mm</w:t>
            </w:r>
          </w:p>
        </w:tc>
        <w:tc>
          <w:tcPr>
            <w:tcW w:w="824" w:type="dxa"/>
            <w:tcBorders>
              <w:top w:val="nil"/>
              <w:left w:val="single" w:sz="8" w:space="0" w:color="auto"/>
              <w:bottom w:val="single" w:sz="4" w:space="0" w:color="auto"/>
              <w:right w:val="single" w:sz="4" w:space="0" w:color="auto"/>
            </w:tcBorders>
            <w:noWrap/>
            <w:vAlign w:val="bottom"/>
            <w:hideMark/>
          </w:tcPr>
          <w:p w14:paraId="44F505B9" w14:textId="77777777" w:rsidR="00235FB0" w:rsidRPr="0040513B" w:rsidRDefault="00235FB0" w:rsidP="00C86CCD">
            <w:pPr>
              <w:jc w:val="right"/>
              <w:rPr>
                <w:rFonts w:eastAsia="Times New Roman"/>
                <w:sz w:val="20"/>
                <w:szCs w:val="20"/>
              </w:rPr>
            </w:pPr>
            <w:r w:rsidRPr="0040513B">
              <w:rPr>
                <w:rFonts w:eastAsia="Times New Roman"/>
                <w:sz w:val="20"/>
                <w:szCs w:val="20"/>
              </w:rPr>
              <w:t>$95.62</w:t>
            </w:r>
          </w:p>
        </w:tc>
        <w:tc>
          <w:tcPr>
            <w:tcW w:w="1449" w:type="dxa"/>
            <w:tcBorders>
              <w:top w:val="nil"/>
              <w:left w:val="nil"/>
              <w:bottom w:val="single" w:sz="4" w:space="0" w:color="auto"/>
              <w:right w:val="single" w:sz="8" w:space="0" w:color="auto"/>
            </w:tcBorders>
            <w:noWrap/>
            <w:vAlign w:val="bottom"/>
            <w:hideMark/>
          </w:tcPr>
          <w:p w14:paraId="06E95A16" w14:textId="77777777" w:rsidR="00235FB0" w:rsidRPr="0040513B" w:rsidRDefault="00235FB0" w:rsidP="00C86CCD">
            <w:pPr>
              <w:jc w:val="right"/>
              <w:rPr>
                <w:rFonts w:eastAsia="Times New Roman"/>
                <w:sz w:val="20"/>
                <w:szCs w:val="20"/>
              </w:rPr>
            </w:pPr>
            <w:r w:rsidRPr="0040513B">
              <w:rPr>
                <w:rFonts w:eastAsia="Times New Roman"/>
                <w:sz w:val="20"/>
                <w:szCs w:val="20"/>
              </w:rPr>
              <w:t>$101.17</w:t>
            </w:r>
          </w:p>
        </w:tc>
        <w:tc>
          <w:tcPr>
            <w:tcW w:w="997" w:type="dxa"/>
            <w:tcBorders>
              <w:top w:val="nil"/>
              <w:left w:val="single" w:sz="4" w:space="0" w:color="auto"/>
              <w:bottom w:val="single" w:sz="4" w:space="0" w:color="auto"/>
              <w:right w:val="single" w:sz="4" w:space="0" w:color="auto"/>
            </w:tcBorders>
            <w:noWrap/>
            <w:vAlign w:val="bottom"/>
            <w:hideMark/>
          </w:tcPr>
          <w:p w14:paraId="4131A33B" w14:textId="77777777" w:rsidR="00235FB0" w:rsidRPr="0040513B" w:rsidRDefault="00235FB0" w:rsidP="00C86CCD">
            <w:pPr>
              <w:jc w:val="right"/>
              <w:rPr>
                <w:rFonts w:eastAsia="Times New Roman"/>
                <w:sz w:val="20"/>
                <w:szCs w:val="20"/>
              </w:rPr>
            </w:pPr>
            <w:r w:rsidRPr="0040513B">
              <w:rPr>
                <w:rFonts w:eastAsia="Times New Roman"/>
                <w:sz w:val="20"/>
                <w:szCs w:val="20"/>
              </w:rPr>
              <w:t>$107.03</w:t>
            </w:r>
          </w:p>
        </w:tc>
        <w:tc>
          <w:tcPr>
            <w:tcW w:w="997" w:type="dxa"/>
            <w:tcBorders>
              <w:top w:val="nil"/>
              <w:left w:val="nil"/>
              <w:bottom w:val="single" w:sz="4" w:space="0" w:color="auto"/>
              <w:right w:val="single" w:sz="4" w:space="0" w:color="auto"/>
            </w:tcBorders>
            <w:noWrap/>
            <w:vAlign w:val="bottom"/>
            <w:hideMark/>
          </w:tcPr>
          <w:p w14:paraId="284FF2D7" w14:textId="77777777" w:rsidR="00235FB0" w:rsidRPr="0040513B" w:rsidRDefault="00235FB0" w:rsidP="00C86CCD">
            <w:pPr>
              <w:jc w:val="right"/>
              <w:rPr>
                <w:rFonts w:eastAsia="Times New Roman"/>
                <w:sz w:val="20"/>
                <w:szCs w:val="20"/>
              </w:rPr>
            </w:pPr>
            <w:r w:rsidRPr="0040513B">
              <w:rPr>
                <w:rFonts w:eastAsia="Times New Roman"/>
                <w:sz w:val="20"/>
                <w:szCs w:val="20"/>
              </w:rPr>
              <w:t>$113.24</w:t>
            </w:r>
          </w:p>
        </w:tc>
        <w:tc>
          <w:tcPr>
            <w:tcW w:w="997" w:type="dxa"/>
            <w:tcBorders>
              <w:top w:val="nil"/>
              <w:left w:val="nil"/>
              <w:bottom w:val="single" w:sz="4" w:space="0" w:color="auto"/>
              <w:right w:val="single" w:sz="4" w:space="0" w:color="auto"/>
            </w:tcBorders>
            <w:noWrap/>
            <w:vAlign w:val="bottom"/>
            <w:hideMark/>
          </w:tcPr>
          <w:p w14:paraId="1E23E4DE" w14:textId="77777777" w:rsidR="00235FB0" w:rsidRPr="0040513B" w:rsidRDefault="00235FB0" w:rsidP="00C86CCD">
            <w:pPr>
              <w:jc w:val="right"/>
              <w:rPr>
                <w:rFonts w:eastAsia="Times New Roman"/>
                <w:sz w:val="20"/>
                <w:szCs w:val="20"/>
              </w:rPr>
            </w:pPr>
            <w:r w:rsidRPr="0040513B">
              <w:rPr>
                <w:rFonts w:eastAsia="Times New Roman"/>
                <w:sz w:val="20"/>
                <w:szCs w:val="20"/>
              </w:rPr>
              <w:t>$119.81</w:t>
            </w:r>
          </w:p>
        </w:tc>
        <w:tc>
          <w:tcPr>
            <w:tcW w:w="997" w:type="dxa"/>
            <w:tcBorders>
              <w:top w:val="nil"/>
              <w:left w:val="nil"/>
              <w:bottom w:val="single" w:sz="4" w:space="0" w:color="auto"/>
              <w:right w:val="single" w:sz="4" w:space="0" w:color="auto"/>
            </w:tcBorders>
            <w:noWrap/>
            <w:vAlign w:val="bottom"/>
            <w:hideMark/>
          </w:tcPr>
          <w:p w14:paraId="620FEC6B" w14:textId="77777777" w:rsidR="00235FB0" w:rsidRPr="0040513B" w:rsidRDefault="00235FB0" w:rsidP="00C86CCD">
            <w:pPr>
              <w:jc w:val="right"/>
              <w:rPr>
                <w:rFonts w:eastAsia="Times New Roman"/>
                <w:sz w:val="20"/>
                <w:szCs w:val="20"/>
              </w:rPr>
            </w:pPr>
            <w:r w:rsidRPr="0040513B">
              <w:rPr>
                <w:rFonts w:eastAsia="Times New Roman"/>
                <w:sz w:val="20"/>
                <w:szCs w:val="20"/>
              </w:rPr>
              <w:t>$126.76</w:t>
            </w:r>
          </w:p>
        </w:tc>
        <w:tc>
          <w:tcPr>
            <w:tcW w:w="1002" w:type="dxa"/>
            <w:tcBorders>
              <w:top w:val="nil"/>
              <w:left w:val="nil"/>
              <w:bottom w:val="single" w:sz="4" w:space="0" w:color="auto"/>
              <w:right w:val="single" w:sz="4" w:space="0" w:color="auto"/>
            </w:tcBorders>
            <w:noWrap/>
            <w:vAlign w:val="bottom"/>
            <w:hideMark/>
          </w:tcPr>
          <w:p w14:paraId="17EDA18F" w14:textId="77777777" w:rsidR="00235FB0" w:rsidRPr="0040513B" w:rsidRDefault="00235FB0" w:rsidP="00C86CCD">
            <w:pPr>
              <w:jc w:val="right"/>
              <w:rPr>
                <w:rFonts w:eastAsia="Times New Roman"/>
                <w:sz w:val="20"/>
                <w:szCs w:val="20"/>
              </w:rPr>
            </w:pPr>
            <w:r w:rsidRPr="0040513B">
              <w:rPr>
                <w:rFonts w:eastAsia="Times New Roman"/>
                <w:sz w:val="20"/>
                <w:szCs w:val="20"/>
              </w:rPr>
              <w:t>$134.11</w:t>
            </w:r>
          </w:p>
        </w:tc>
      </w:tr>
      <w:tr w:rsidR="00235FB0" w:rsidRPr="0040513B" w14:paraId="56F389F7"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63D03F9E" w14:textId="77777777" w:rsidR="00235FB0" w:rsidRPr="0040513B" w:rsidRDefault="00235FB0" w:rsidP="00C86CCD">
            <w:pPr>
              <w:jc w:val="center"/>
              <w:rPr>
                <w:rFonts w:eastAsia="Times New Roman"/>
                <w:sz w:val="20"/>
                <w:szCs w:val="20"/>
              </w:rPr>
            </w:pPr>
            <w:r w:rsidRPr="0040513B">
              <w:rPr>
                <w:rFonts w:eastAsia="Times New Roman"/>
                <w:sz w:val="20"/>
                <w:szCs w:val="20"/>
              </w:rPr>
              <w:t>75 mm</w:t>
            </w:r>
          </w:p>
        </w:tc>
        <w:tc>
          <w:tcPr>
            <w:tcW w:w="824" w:type="dxa"/>
            <w:tcBorders>
              <w:top w:val="nil"/>
              <w:left w:val="single" w:sz="8" w:space="0" w:color="auto"/>
              <w:bottom w:val="single" w:sz="4" w:space="0" w:color="auto"/>
              <w:right w:val="single" w:sz="4" w:space="0" w:color="auto"/>
            </w:tcBorders>
            <w:noWrap/>
            <w:vAlign w:val="bottom"/>
            <w:hideMark/>
          </w:tcPr>
          <w:p w14:paraId="47256CDC" w14:textId="77777777" w:rsidR="00235FB0" w:rsidRPr="0040513B" w:rsidRDefault="00235FB0" w:rsidP="00C86CCD">
            <w:pPr>
              <w:jc w:val="right"/>
              <w:rPr>
                <w:rFonts w:eastAsia="Times New Roman"/>
                <w:sz w:val="20"/>
                <w:szCs w:val="20"/>
              </w:rPr>
            </w:pPr>
            <w:r w:rsidRPr="0040513B">
              <w:rPr>
                <w:rFonts w:eastAsia="Times New Roman"/>
                <w:sz w:val="20"/>
                <w:szCs w:val="20"/>
              </w:rPr>
              <w:t>$362.73</w:t>
            </w:r>
          </w:p>
        </w:tc>
        <w:tc>
          <w:tcPr>
            <w:tcW w:w="1449" w:type="dxa"/>
            <w:tcBorders>
              <w:top w:val="nil"/>
              <w:left w:val="nil"/>
              <w:bottom w:val="single" w:sz="4" w:space="0" w:color="auto"/>
              <w:right w:val="single" w:sz="8" w:space="0" w:color="auto"/>
            </w:tcBorders>
            <w:noWrap/>
            <w:vAlign w:val="bottom"/>
            <w:hideMark/>
          </w:tcPr>
          <w:p w14:paraId="01CE134F" w14:textId="77777777" w:rsidR="00235FB0" w:rsidRPr="0040513B" w:rsidRDefault="00235FB0" w:rsidP="00C86CCD">
            <w:pPr>
              <w:jc w:val="right"/>
              <w:rPr>
                <w:rFonts w:eastAsia="Times New Roman"/>
                <w:sz w:val="20"/>
                <w:szCs w:val="20"/>
              </w:rPr>
            </w:pPr>
            <w:r w:rsidRPr="0040513B">
              <w:rPr>
                <w:rFonts w:eastAsia="Times New Roman"/>
                <w:sz w:val="20"/>
                <w:szCs w:val="20"/>
              </w:rPr>
              <w:t>$383.77</w:t>
            </w:r>
          </w:p>
        </w:tc>
        <w:tc>
          <w:tcPr>
            <w:tcW w:w="997" w:type="dxa"/>
            <w:tcBorders>
              <w:top w:val="nil"/>
              <w:left w:val="single" w:sz="4" w:space="0" w:color="auto"/>
              <w:bottom w:val="single" w:sz="4" w:space="0" w:color="auto"/>
              <w:right w:val="single" w:sz="4" w:space="0" w:color="auto"/>
            </w:tcBorders>
            <w:noWrap/>
            <w:vAlign w:val="bottom"/>
            <w:hideMark/>
          </w:tcPr>
          <w:p w14:paraId="59C779F1" w14:textId="77777777" w:rsidR="00235FB0" w:rsidRPr="0040513B" w:rsidRDefault="00235FB0" w:rsidP="00C86CCD">
            <w:pPr>
              <w:jc w:val="right"/>
              <w:rPr>
                <w:rFonts w:eastAsia="Times New Roman"/>
                <w:sz w:val="20"/>
                <w:szCs w:val="20"/>
              </w:rPr>
            </w:pPr>
            <w:r w:rsidRPr="0040513B">
              <w:rPr>
                <w:rFonts w:eastAsia="Times New Roman"/>
                <w:sz w:val="20"/>
                <w:szCs w:val="20"/>
              </w:rPr>
              <w:t>$406.03</w:t>
            </w:r>
          </w:p>
        </w:tc>
        <w:tc>
          <w:tcPr>
            <w:tcW w:w="997" w:type="dxa"/>
            <w:tcBorders>
              <w:top w:val="nil"/>
              <w:left w:val="nil"/>
              <w:bottom w:val="single" w:sz="4" w:space="0" w:color="auto"/>
              <w:right w:val="single" w:sz="4" w:space="0" w:color="auto"/>
            </w:tcBorders>
            <w:noWrap/>
            <w:vAlign w:val="bottom"/>
            <w:hideMark/>
          </w:tcPr>
          <w:p w14:paraId="549DEDE4" w14:textId="77777777" w:rsidR="00235FB0" w:rsidRPr="0040513B" w:rsidRDefault="00235FB0" w:rsidP="00C86CCD">
            <w:pPr>
              <w:jc w:val="right"/>
              <w:rPr>
                <w:rFonts w:eastAsia="Times New Roman"/>
                <w:sz w:val="20"/>
                <w:szCs w:val="20"/>
              </w:rPr>
            </w:pPr>
            <w:r w:rsidRPr="0040513B">
              <w:rPr>
                <w:rFonts w:eastAsia="Times New Roman"/>
                <w:sz w:val="20"/>
                <w:szCs w:val="20"/>
              </w:rPr>
              <w:t>$429.58</w:t>
            </w:r>
          </w:p>
        </w:tc>
        <w:tc>
          <w:tcPr>
            <w:tcW w:w="997" w:type="dxa"/>
            <w:tcBorders>
              <w:top w:val="nil"/>
              <w:left w:val="nil"/>
              <w:bottom w:val="single" w:sz="4" w:space="0" w:color="auto"/>
              <w:right w:val="single" w:sz="4" w:space="0" w:color="auto"/>
            </w:tcBorders>
            <w:noWrap/>
            <w:vAlign w:val="bottom"/>
            <w:hideMark/>
          </w:tcPr>
          <w:p w14:paraId="49BC1E6B" w14:textId="77777777" w:rsidR="00235FB0" w:rsidRPr="0040513B" w:rsidRDefault="00235FB0" w:rsidP="00C86CCD">
            <w:pPr>
              <w:jc w:val="right"/>
              <w:rPr>
                <w:rFonts w:eastAsia="Times New Roman"/>
                <w:sz w:val="20"/>
                <w:szCs w:val="20"/>
              </w:rPr>
            </w:pPr>
            <w:r w:rsidRPr="0040513B">
              <w:rPr>
                <w:rFonts w:eastAsia="Times New Roman"/>
                <w:sz w:val="20"/>
                <w:szCs w:val="20"/>
              </w:rPr>
              <w:t>$454.50</w:t>
            </w:r>
          </w:p>
        </w:tc>
        <w:tc>
          <w:tcPr>
            <w:tcW w:w="997" w:type="dxa"/>
            <w:tcBorders>
              <w:top w:val="nil"/>
              <w:left w:val="nil"/>
              <w:bottom w:val="single" w:sz="4" w:space="0" w:color="auto"/>
              <w:right w:val="single" w:sz="4" w:space="0" w:color="auto"/>
            </w:tcBorders>
            <w:noWrap/>
            <w:vAlign w:val="bottom"/>
            <w:hideMark/>
          </w:tcPr>
          <w:p w14:paraId="50E7B980" w14:textId="77777777" w:rsidR="00235FB0" w:rsidRPr="0040513B" w:rsidRDefault="00235FB0" w:rsidP="00C86CCD">
            <w:pPr>
              <w:jc w:val="right"/>
              <w:rPr>
                <w:rFonts w:eastAsia="Times New Roman"/>
                <w:sz w:val="20"/>
                <w:szCs w:val="20"/>
              </w:rPr>
            </w:pPr>
            <w:r w:rsidRPr="0040513B">
              <w:rPr>
                <w:rFonts w:eastAsia="Times New Roman"/>
                <w:sz w:val="20"/>
                <w:szCs w:val="20"/>
              </w:rPr>
              <w:t>$480.86</w:t>
            </w:r>
          </w:p>
        </w:tc>
        <w:tc>
          <w:tcPr>
            <w:tcW w:w="1002" w:type="dxa"/>
            <w:tcBorders>
              <w:top w:val="nil"/>
              <w:left w:val="nil"/>
              <w:bottom w:val="single" w:sz="4" w:space="0" w:color="auto"/>
              <w:right w:val="single" w:sz="4" w:space="0" w:color="auto"/>
            </w:tcBorders>
            <w:noWrap/>
            <w:vAlign w:val="bottom"/>
            <w:hideMark/>
          </w:tcPr>
          <w:p w14:paraId="64C43A0A" w14:textId="77777777" w:rsidR="00235FB0" w:rsidRPr="0040513B" w:rsidRDefault="00235FB0" w:rsidP="00C86CCD">
            <w:pPr>
              <w:jc w:val="right"/>
              <w:rPr>
                <w:rFonts w:eastAsia="Times New Roman"/>
                <w:sz w:val="20"/>
                <w:szCs w:val="20"/>
              </w:rPr>
            </w:pPr>
            <w:r w:rsidRPr="0040513B">
              <w:rPr>
                <w:rFonts w:eastAsia="Times New Roman"/>
                <w:sz w:val="20"/>
                <w:szCs w:val="20"/>
              </w:rPr>
              <w:t>$508.75</w:t>
            </w:r>
          </w:p>
        </w:tc>
      </w:tr>
      <w:tr w:rsidR="00235FB0" w:rsidRPr="0040513B" w14:paraId="572EBC40" w14:textId="77777777" w:rsidTr="00235FB0">
        <w:trPr>
          <w:trHeight w:val="198"/>
        </w:trPr>
        <w:tc>
          <w:tcPr>
            <w:tcW w:w="2340" w:type="dxa"/>
            <w:tcBorders>
              <w:top w:val="nil"/>
              <w:left w:val="single" w:sz="4" w:space="0" w:color="auto"/>
              <w:bottom w:val="single" w:sz="4" w:space="0" w:color="auto"/>
              <w:right w:val="nil"/>
            </w:tcBorders>
            <w:noWrap/>
            <w:vAlign w:val="center"/>
            <w:hideMark/>
          </w:tcPr>
          <w:p w14:paraId="5800BDFE" w14:textId="77777777" w:rsidR="00235FB0" w:rsidRPr="0040513B" w:rsidRDefault="00235FB0" w:rsidP="00C86CCD">
            <w:pPr>
              <w:jc w:val="center"/>
              <w:rPr>
                <w:rFonts w:eastAsia="Times New Roman"/>
                <w:sz w:val="20"/>
                <w:szCs w:val="20"/>
              </w:rPr>
            </w:pPr>
            <w:r w:rsidRPr="0040513B">
              <w:rPr>
                <w:rFonts w:eastAsia="Times New Roman"/>
                <w:sz w:val="20"/>
                <w:szCs w:val="20"/>
              </w:rPr>
              <w:t>100 mm</w:t>
            </w:r>
          </w:p>
        </w:tc>
        <w:tc>
          <w:tcPr>
            <w:tcW w:w="824" w:type="dxa"/>
            <w:tcBorders>
              <w:top w:val="nil"/>
              <w:left w:val="single" w:sz="8" w:space="0" w:color="auto"/>
              <w:bottom w:val="single" w:sz="4" w:space="0" w:color="auto"/>
              <w:right w:val="single" w:sz="4" w:space="0" w:color="auto"/>
            </w:tcBorders>
            <w:noWrap/>
            <w:vAlign w:val="bottom"/>
            <w:hideMark/>
          </w:tcPr>
          <w:p w14:paraId="2F859D61" w14:textId="77777777" w:rsidR="00235FB0" w:rsidRPr="0040513B" w:rsidRDefault="00235FB0" w:rsidP="00C86CCD">
            <w:pPr>
              <w:jc w:val="right"/>
              <w:rPr>
                <w:rFonts w:eastAsia="Times New Roman"/>
                <w:sz w:val="20"/>
                <w:szCs w:val="20"/>
              </w:rPr>
            </w:pPr>
            <w:r w:rsidRPr="0040513B">
              <w:rPr>
                <w:rFonts w:eastAsia="Times New Roman"/>
                <w:sz w:val="20"/>
                <w:szCs w:val="20"/>
              </w:rPr>
              <w:t>$522.09</w:t>
            </w:r>
          </w:p>
        </w:tc>
        <w:tc>
          <w:tcPr>
            <w:tcW w:w="1449" w:type="dxa"/>
            <w:tcBorders>
              <w:top w:val="nil"/>
              <w:left w:val="nil"/>
              <w:bottom w:val="single" w:sz="4" w:space="0" w:color="auto"/>
              <w:right w:val="single" w:sz="8" w:space="0" w:color="auto"/>
            </w:tcBorders>
            <w:noWrap/>
            <w:vAlign w:val="bottom"/>
            <w:hideMark/>
          </w:tcPr>
          <w:p w14:paraId="33F35F7E" w14:textId="77777777" w:rsidR="00235FB0" w:rsidRPr="0040513B" w:rsidRDefault="00235FB0" w:rsidP="00C86CCD">
            <w:pPr>
              <w:jc w:val="right"/>
              <w:rPr>
                <w:rFonts w:eastAsia="Times New Roman"/>
                <w:sz w:val="20"/>
                <w:szCs w:val="20"/>
              </w:rPr>
            </w:pPr>
            <w:r w:rsidRPr="0040513B">
              <w:rPr>
                <w:rFonts w:eastAsia="Times New Roman"/>
                <w:sz w:val="20"/>
                <w:szCs w:val="20"/>
              </w:rPr>
              <w:t>$552.37</w:t>
            </w:r>
          </w:p>
        </w:tc>
        <w:tc>
          <w:tcPr>
            <w:tcW w:w="997" w:type="dxa"/>
            <w:tcBorders>
              <w:top w:val="nil"/>
              <w:left w:val="single" w:sz="4" w:space="0" w:color="auto"/>
              <w:bottom w:val="single" w:sz="4" w:space="0" w:color="auto"/>
              <w:right w:val="single" w:sz="4" w:space="0" w:color="auto"/>
            </w:tcBorders>
            <w:noWrap/>
            <w:vAlign w:val="bottom"/>
            <w:hideMark/>
          </w:tcPr>
          <w:p w14:paraId="1AA322AB" w14:textId="77777777" w:rsidR="00235FB0" w:rsidRPr="0040513B" w:rsidRDefault="00235FB0" w:rsidP="00C86CCD">
            <w:pPr>
              <w:jc w:val="right"/>
              <w:rPr>
                <w:rFonts w:eastAsia="Times New Roman"/>
                <w:sz w:val="20"/>
                <w:szCs w:val="20"/>
              </w:rPr>
            </w:pPr>
            <w:r w:rsidRPr="0040513B">
              <w:rPr>
                <w:rFonts w:eastAsia="Times New Roman"/>
                <w:sz w:val="20"/>
                <w:szCs w:val="20"/>
              </w:rPr>
              <w:t>$584.41</w:t>
            </w:r>
          </w:p>
        </w:tc>
        <w:tc>
          <w:tcPr>
            <w:tcW w:w="997" w:type="dxa"/>
            <w:tcBorders>
              <w:top w:val="nil"/>
              <w:left w:val="nil"/>
              <w:bottom w:val="single" w:sz="4" w:space="0" w:color="auto"/>
              <w:right w:val="single" w:sz="4" w:space="0" w:color="auto"/>
            </w:tcBorders>
            <w:noWrap/>
            <w:vAlign w:val="bottom"/>
            <w:hideMark/>
          </w:tcPr>
          <w:p w14:paraId="7F75AEF1" w14:textId="77777777" w:rsidR="00235FB0" w:rsidRPr="0040513B" w:rsidRDefault="00235FB0" w:rsidP="00C86CCD">
            <w:pPr>
              <w:jc w:val="right"/>
              <w:rPr>
                <w:rFonts w:eastAsia="Times New Roman"/>
                <w:sz w:val="20"/>
                <w:szCs w:val="20"/>
              </w:rPr>
            </w:pPr>
            <w:r w:rsidRPr="0040513B">
              <w:rPr>
                <w:rFonts w:eastAsia="Times New Roman"/>
                <w:sz w:val="20"/>
                <w:szCs w:val="20"/>
              </w:rPr>
              <w:t>$618.31</w:t>
            </w:r>
          </w:p>
        </w:tc>
        <w:tc>
          <w:tcPr>
            <w:tcW w:w="997" w:type="dxa"/>
            <w:tcBorders>
              <w:top w:val="nil"/>
              <w:left w:val="nil"/>
              <w:bottom w:val="single" w:sz="4" w:space="0" w:color="auto"/>
              <w:right w:val="single" w:sz="4" w:space="0" w:color="auto"/>
            </w:tcBorders>
            <w:noWrap/>
            <w:vAlign w:val="bottom"/>
            <w:hideMark/>
          </w:tcPr>
          <w:p w14:paraId="60C555ED" w14:textId="77777777" w:rsidR="00235FB0" w:rsidRPr="0040513B" w:rsidRDefault="00235FB0" w:rsidP="00C86CCD">
            <w:pPr>
              <w:jc w:val="right"/>
              <w:rPr>
                <w:rFonts w:eastAsia="Times New Roman"/>
                <w:sz w:val="20"/>
                <w:szCs w:val="20"/>
              </w:rPr>
            </w:pPr>
            <w:r w:rsidRPr="0040513B">
              <w:rPr>
                <w:rFonts w:eastAsia="Times New Roman"/>
                <w:sz w:val="20"/>
                <w:szCs w:val="20"/>
              </w:rPr>
              <w:t>$654.18</w:t>
            </w:r>
          </w:p>
        </w:tc>
        <w:tc>
          <w:tcPr>
            <w:tcW w:w="997" w:type="dxa"/>
            <w:tcBorders>
              <w:top w:val="nil"/>
              <w:left w:val="nil"/>
              <w:bottom w:val="single" w:sz="4" w:space="0" w:color="auto"/>
              <w:right w:val="single" w:sz="4" w:space="0" w:color="auto"/>
            </w:tcBorders>
            <w:noWrap/>
            <w:vAlign w:val="bottom"/>
            <w:hideMark/>
          </w:tcPr>
          <w:p w14:paraId="0D7E410A" w14:textId="77777777" w:rsidR="00235FB0" w:rsidRPr="0040513B" w:rsidRDefault="00235FB0" w:rsidP="00C86CCD">
            <w:pPr>
              <w:jc w:val="right"/>
              <w:rPr>
                <w:rFonts w:eastAsia="Times New Roman"/>
                <w:sz w:val="20"/>
                <w:szCs w:val="20"/>
              </w:rPr>
            </w:pPr>
            <w:r w:rsidRPr="0040513B">
              <w:rPr>
                <w:rFonts w:eastAsia="Times New Roman"/>
                <w:sz w:val="20"/>
                <w:szCs w:val="20"/>
              </w:rPr>
              <w:t>$692.12</w:t>
            </w:r>
          </w:p>
        </w:tc>
        <w:tc>
          <w:tcPr>
            <w:tcW w:w="1002" w:type="dxa"/>
            <w:tcBorders>
              <w:top w:val="nil"/>
              <w:left w:val="nil"/>
              <w:bottom w:val="single" w:sz="4" w:space="0" w:color="auto"/>
              <w:right w:val="single" w:sz="4" w:space="0" w:color="auto"/>
            </w:tcBorders>
            <w:noWrap/>
            <w:vAlign w:val="bottom"/>
            <w:hideMark/>
          </w:tcPr>
          <w:p w14:paraId="3F91CB3D" w14:textId="77777777" w:rsidR="00235FB0" w:rsidRPr="0040513B" w:rsidRDefault="00235FB0" w:rsidP="00C86CCD">
            <w:pPr>
              <w:jc w:val="right"/>
              <w:rPr>
                <w:rFonts w:eastAsia="Times New Roman"/>
                <w:sz w:val="20"/>
                <w:szCs w:val="20"/>
              </w:rPr>
            </w:pPr>
            <w:r w:rsidRPr="0040513B">
              <w:rPr>
                <w:rFonts w:eastAsia="Times New Roman"/>
                <w:sz w:val="20"/>
                <w:szCs w:val="20"/>
              </w:rPr>
              <w:t>$732.27</w:t>
            </w:r>
          </w:p>
        </w:tc>
      </w:tr>
      <w:tr w:rsidR="00235FB0" w:rsidRPr="0040513B" w14:paraId="0FF7C725" w14:textId="77777777" w:rsidTr="00235FB0">
        <w:trPr>
          <w:trHeight w:val="208"/>
        </w:trPr>
        <w:tc>
          <w:tcPr>
            <w:tcW w:w="2340" w:type="dxa"/>
            <w:tcBorders>
              <w:top w:val="nil"/>
              <w:left w:val="single" w:sz="4" w:space="0" w:color="auto"/>
              <w:bottom w:val="single" w:sz="4" w:space="0" w:color="auto"/>
              <w:right w:val="nil"/>
            </w:tcBorders>
            <w:shd w:val="clear" w:color="000000" w:fill="FEE082"/>
            <w:noWrap/>
            <w:vAlign w:val="center"/>
            <w:hideMark/>
          </w:tcPr>
          <w:p w14:paraId="36F8BBF7" w14:textId="77777777" w:rsidR="00235FB0" w:rsidRPr="0040513B" w:rsidRDefault="00235FB0" w:rsidP="00C86CCD">
            <w:pPr>
              <w:rPr>
                <w:rFonts w:eastAsia="Times New Roman"/>
                <w:b/>
                <w:bCs/>
                <w:sz w:val="20"/>
                <w:szCs w:val="20"/>
              </w:rPr>
            </w:pPr>
            <w:r w:rsidRPr="0040513B">
              <w:rPr>
                <w:rFonts w:eastAsia="Times New Roman"/>
                <w:b/>
                <w:bCs/>
                <w:sz w:val="20"/>
                <w:szCs w:val="20"/>
              </w:rPr>
              <w:t>Percentage Increase</w:t>
            </w:r>
          </w:p>
        </w:tc>
        <w:tc>
          <w:tcPr>
            <w:tcW w:w="824" w:type="dxa"/>
            <w:tcBorders>
              <w:top w:val="nil"/>
              <w:left w:val="single" w:sz="8" w:space="0" w:color="auto"/>
              <w:bottom w:val="single" w:sz="4" w:space="0" w:color="auto"/>
              <w:right w:val="single" w:sz="4" w:space="0" w:color="auto"/>
            </w:tcBorders>
            <w:shd w:val="thinDiagStripe" w:color="000000" w:fill="FEE082"/>
            <w:noWrap/>
            <w:vAlign w:val="bottom"/>
            <w:hideMark/>
          </w:tcPr>
          <w:p w14:paraId="7F4FCEF7" w14:textId="77777777" w:rsidR="00235FB0" w:rsidRPr="0040513B" w:rsidRDefault="00235FB0" w:rsidP="00C86CCD">
            <w:pPr>
              <w:rPr>
                <w:rFonts w:eastAsia="Times New Roman"/>
                <w:b/>
                <w:bCs/>
                <w:sz w:val="20"/>
                <w:szCs w:val="20"/>
              </w:rPr>
            </w:pPr>
            <w:r w:rsidRPr="0040513B">
              <w:rPr>
                <w:rFonts w:eastAsia="Times New Roman"/>
                <w:b/>
                <w:bCs/>
                <w:sz w:val="20"/>
                <w:szCs w:val="20"/>
              </w:rPr>
              <w:t> </w:t>
            </w:r>
          </w:p>
        </w:tc>
        <w:tc>
          <w:tcPr>
            <w:tcW w:w="1449" w:type="dxa"/>
            <w:tcBorders>
              <w:top w:val="nil"/>
              <w:left w:val="nil"/>
              <w:bottom w:val="single" w:sz="4" w:space="0" w:color="auto"/>
              <w:right w:val="single" w:sz="8" w:space="0" w:color="auto"/>
            </w:tcBorders>
            <w:shd w:val="clear" w:color="000000" w:fill="FEE082"/>
            <w:noWrap/>
            <w:vAlign w:val="bottom"/>
            <w:hideMark/>
          </w:tcPr>
          <w:p w14:paraId="33C3CA93"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single" w:sz="4" w:space="0" w:color="auto"/>
              <w:bottom w:val="single" w:sz="4" w:space="0" w:color="auto"/>
              <w:right w:val="single" w:sz="4" w:space="0" w:color="auto"/>
            </w:tcBorders>
            <w:shd w:val="clear" w:color="000000" w:fill="FEE082"/>
            <w:noWrap/>
            <w:vAlign w:val="bottom"/>
            <w:hideMark/>
          </w:tcPr>
          <w:p w14:paraId="793F3228"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087410AF"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67B0CFA1"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051A4D53"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1002" w:type="dxa"/>
            <w:tcBorders>
              <w:top w:val="nil"/>
              <w:left w:val="nil"/>
              <w:bottom w:val="single" w:sz="4" w:space="0" w:color="auto"/>
              <w:right w:val="single" w:sz="4" w:space="0" w:color="auto"/>
            </w:tcBorders>
            <w:shd w:val="clear" w:color="000000" w:fill="FEE082"/>
            <w:noWrap/>
            <w:vAlign w:val="bottom"/>
            <w:hideMark/>
          </w:tcPr>
          <w:p w14:paraId="5D1529F7"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r>
      <w:tr w:rsidR="00235FB0" w:rsidRPr="0040513B" w14:paraId="6CC4BEF6" w14:textId="77777777" w:rsidTr="00235FB0">
        <w:trPr>
          <w:trHeight w:val="208"/>
        </w:trPr>
        <w:tc>
          <w:tcPr>
            <w:tcW w:w="2340" w:type="dxa"/>
            <w:tcBorders>
              <w:top w:val="nil"/>
              <w:left w:val="single" w:sz="4" w:space="0" w:color="auto"/>
              <w:bottom w:val="nil"/>
              <w:right w:val="nil"/>
            </w:tcBorders>
            <w:noWrap/>
            <w:vAlign w:val="center"/>
            <w:hideMark/>
          </w:tcPr>
          <w:p w14:paraId="2F9F84D3" w14:textId="77777777" w:rsidR="00235FB0" w:rsidRPr="0040513B" w:rsidRDefault="00235FB0" w:rsidP="00C86CCD">
            <w:pPr>
              <w:rPr>
                <w:rFonts w:eastAsia="Times New Roman"/>
                <w:b/>
                <w:bCs/>
                <w:sz w:val="20"/>
                <w:szCs w:val="20"/>
              </w:rPr>
            </w:pPr>
            <w:r w:rsidRPr="0040513B">
              <w:rPr>
                <w:rFonts w:eastAsia="Times New Roman"/>
                <w:b/>
                <w:bCs/>
                <w:sz w:val="20"/>
                <w:szCs w:val="20"/>
              </w:rPr>
              <w:t>Volumetric Charge:</w:t>
            </w:r>
          </w:p>
        </w:tc>
        <w:tc>
          <w:tcPr>
            <w:tcW w:w="824" w:type="dxa"/>
            <w:tcBorders>
              <w:top w:val="nil"/>
              <w:left w:val="nil"/>
              <w:bottom w:val="nil"/>
              <w:right w:val="nil"/>
            </w:tcBorders>
            <w:noWrap/>
            <w:vAlign w:val="bottom"/>
            <w:hideMark/>
          </w:tcPr>
          <w:p w14:paraId="15B756D7" w14:textId="77777777" w:rsidR="00235FB0" w:rsidRPr="0040513B" w:rsidRDefault="00235FB0" w:rsidP="00C86CCD">
            <w:pPr>
              <w:rPr>
                <w:rFonts w:eastAsia="Times New Roman"/>
                <w:b/>
                <w:bCs/>
                <w:sz w:val="20"/>
                <w:szCs w:val="20"/>
              </w:rPr>
            </w:pPr>
          </w:p>
        </w:tc>
        <w:tc>
          <w:tcPr>
            <w:tcW w:w="1449" w:type="dxa"/>
            <w:tcBorders>
              <w:top w:val="nil"/>
              <w:left w:val="nil"/>
              <w:bottom w:val="nil"/>
              <w:right w:val="nil"/>
            </w:tcBorders>
            <w:noWrap/>
            <w:vAlign w:val="bottom"/>
            <w:hideMark/>
          </w:tcPr>
          <w:p w14:paraId="358B34D2"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38763767"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2A383F77"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4AE771ED" w14:textId="77777777" w:rsidR="00235FB0" w:rsidRPr="0040513B" w:rsidRDefault="00235FB0" w:rsidP="00C86CCD">
            <w:pPr>
              <w:rPr>
                <w:rFonts w:ascii="Times New Roman" w:eastAsia="Times New Roman" w:hAnsi="Times New Roman" w:cs="Times New Roman"/>
                <w:sz w:val="20"/>
                <w:szCs w:val="20"/>
              </w:rPr>
            </w:pPr>
          </w:p>
        </w:tc>
        <w:tc>
          <w:tcPr>
            <w:tcW w:w="997" w:type="dxa"/>
            <w:tcBorders>
              <w:top w:val="nil"/>
              <w:left w:val="nil"/>
              <w:bottom w:val="nil"/>
              <w:right w:val="nil"/>
            </w:tcBorders>
            <w:noWrap/>
            <w:vAlign w:val="bottom"/>
            <w:hideMark/>
          </w:tcPr>
          <w:p w14:paraId="2C0A65B1" w14:textId="77777777" w:rsidR="00235FB0" w:rsidRPr="0040513B" w:rsidRDefault="00235FB0" w:rsidP="00C86CCD">
            <w:pPr>
              <w:rPr>
                <w:rFonts w:ascii="Times New Roman" w:eastAsia="Times New Roman" w:hAnsi="Times New Roman" w:cs="Times New Roman"/>
                <w:sz w:val="20"/>
                <w:szCs w:val="20"/>
              </w:rPr>
            </w:pPr>
          </w:p>
        </w:tc>
        <w:tc>
          <w:tcPr>
            <w:tcW w:w="1002" w:type="dxa"/>
            <w:tcBorders>
              <w:top w:val="nil"/>
              <w:left w:val="nil"/>
              <w:bottom w:val="nil"/>
              <w:right w:val="nil"/>
            </w:tcBorders>
            <w:noWrap/>
            <w:vAlign w:val="bottom"/>
            <w:hideMark/>
          </w:tcPr>
          <w:p w14:paraId="25EC13EA" w14:textId="77777777" w:rsidR="00235FB0" w:rsidRPr="0040513B" w:rsidRDefault="00235FB0" w:rsidP="00C86CCD">
            <w:pPr>
              <w:rPr>
                <w:rFonts w:ascii="Times New Roman" w:eastAsia="Times New Roman" w:hAnsi="Times New Roman" w:cs="Times New Roman"/>
                <w:sz w:val="20"/>
                <w:szCs w:val="20"/>
              </w:rPr>
            </w:pPr>
          </w:p>
        </w:tc>
      </w:tr>
      <w:tr w:rsidR="00235FB0" w:rsidRPr="0040513B" w14:paraId="28A6B5AD" w14:textId="77777777" w:rsidTr="00235FB0">
        <w:trPr>
          <w:trHeight w:val="198"/>
        </w:trPr>
        <w:tc>
          <w:tcPr>
            <w:tcW w:w="2340" w:type="dxa"/>
            <w:tcBorders>
              <w:top w:val="single" w:sz="4" w:space="0" w:color="auto"/>
              <w:left w:val="single" w:sz="4" w:space="0" w:color="auto"/>
              <w:bottom w:val="single" w:sz="4" w:space="0" w:color="auto"/>
              <w:right w:val="nil"/>
            </w:tcBorders>
            <w:noWrap/>
            <w:vAlign w:val="center"/>
            <w:hideMark/>
          </w:tcPr>
          <w:p w14:paraId="52DEE418" w14:textId="77777777" w:rsidR="00235FB0" w:rsidRPr="0040513B" w:rsidRDefault="00235FB0" w:rsidP="00C86CCD">
            <w:pPr>
              <w:rPr>
                <w:rFonts w:eastAsia="Times New Roman"/>
                <w:sz w:val="20"/>
                <w:szCs w:val="20"/>
              </w:rPr>
            </w:pPr>
            <w:r w:rsidRPr="0040513B">
              <w:rPr>
                <w:rFonts w:eastAsia="Times New Roman"/>
                <w:sz w:val="20"/>
                <w:szCs w:val="20"/>
              </w:rPr>
              <w:t>Rate per m3</w:t>
            </w:r>
          </w:p>
        </w:tc>
        <w:tc>
          <w:tcPr>
            <w:tcW w:w="824" w:type="dxa"/>
            <w:tcBorders>
              <w:top w:val="single" w:sz="4" w:space="0" w:color="auto"/>
              <w:left w:val="single" w:sz="8" w:space="0" w:color="auto"/>
              <w:bottom w:val="single" w:sz="4" w:space="0" w:color="auto"/>
              <w:right w:val="single" w:sz="4" w:space="0" w:color="auto"/>
            </w:tcBorders>
            <w:noWrap/>
            <w:vAlign w:val="bottom"/>
            <w:hideMark/>
          </w:tcPr>
          <w:p w14:paraId="4BE148F4" w14:textId="77777777" w:rsidR="00235FB0" w:rsidRPr="0040513B" w:rsidRDefault="00235FB0" w:rsidP="00C86CCD">
            <w:pPr>
              <w:jc w:val="right"/>
              <w:rPr>
                <w:rFonts w:eastAsia="Times New Roman"/>
                <w:sz w:val="20"/>
                <w:szCs w:val="20"/>
              </w:rPr>
            </w:pPr>
            <w:r w:rsidRPr="0040513B">
              <w:rPr>
                <w:rFonts w:eastAsia="Times New Roman"/>
                <w:sz w:val="20"/>
                <w:szCs w:val="20"/>
              </w:rPr>
              <w:t>$3.27</w:t>
            </w:r>
          </w:p>
        </w:tc>
        <w:tc>
          <w:tcPr>
            <w:tcW w:w="1449" w:type="dxa"/>
            <w:tcBorders>
              <w:top w:val="single" w:sz="4" w:space="0" w:color="auto"/>
              <w:left w:val="nil"/>
              <w:bottom w:val="single" w:sz="4" w:space="0" w:color="auto"/>
              <w:right w:val="single" w:sz="8" w:space="0" w:color="auto"/>
            </w:tcBorders>
            <w:noWrap/>
            <w:vAlign w:val="bottom"/>
            <w:hideMark/>
          </w:tcPr>
          <w:p w14:paraId="1CB8A97C" w14:textId="77777777" w:rsidR="00235FB0" w:rsidRPr="0040513B" w:rsidRDefault="00235FB0" w:rsidP="00C86CCD">
            <w:pPr>
              <w:jc w:val="right"/>
              <w:rPr>
                <w:rFonts w:eastAsia="Times New Roman"/>
                <w:sz w:val="20"/>
                <w:szCs w:val="20"/>
              </w:rPr>
            </w:pPr>
            <w:r w:rsidRPr="0040513B">
              <w:rPr>
                <w:rFonts w:eastAsia="Times New Roman"/>
                <w:sz w:val="20"/>
                <w:szCs w:val="20"/>
              </w:rPr>
              <w:t>$3.46</w:t>
            </w:r>
          </w:p>
        </w:tc>
        <w:tc>
          <w:tcPr>
            <w:tcW w:w="997" w:type="dxa"/>
            <w:tcBorders>
              <w:top w:val="single" w:sz="4" w:space="0" w:color="auto"/>
              <w:left w:val="single" w:sz="4" w:space="0" w:color="auto"/>
              <w:bottom w:val="single" w:sz="4" w:space="0" w:color="auto"/>
              <w:right w:val="single" w:sz="4" w:space="0" w:color="auto"/>
            </w:tcBorders>
            <w:noWrap/>
            <w:vAlign w:val="bottom"/>
            <w:hideMark/>
          </w:tcPr>
          <w:p w14:paraId="734AC2A6" w14:textId="77777777" w:rsidR="00235FB0" w:rsidRPr="0040513B" w:rsidRDefault="00235FB0" w:rsidP="00C86CCD">
            <w:pPr>
              <w:jc w:val="right"/>
              <w:rPr>
                <w:rFonts w:eastAsia="Times New Roman"/>
                <w:sz w:val="20"/>
                <w:szCs w:val="20"/>
              </w:rPr>
            </w:pPr>
            <w:r w:rsidRPr="0040513B">
              <w:rPr>
                <w:rFonts w:eastAsia="Times New Roman"/>
                <w:sz w:val="20"/>
                <w:szCs w:val="20"/>
              </w:rPr>
              <w:t>$3.66</w:t>
            </w:r>
          </w:p>
        </w:tc>
        <w:tc>
          <w:tcPr>
            <w:tcW w:w="997" w:type="dxa"/>
            <w:tcBorders>
              <w:top w:val="single" w:sz="4" w:space="0" w:color="auto"/>
              <w:left w:val="nil"/>
              <w:bottom w:val="single" w:sz="4" w:space="0" w:color="auto"/>
              <w:right w:val="single" w:sz="4" w:space="0" w:color="auto"/>
            </w:tcBorders>
            <w:noWrap/>
            <w:vAlign w:val="bottom"/>
            <w:hideMark/>
          </w:tcPr>
          <w:p w14:paraId="161A5AE2" w14:textId="77777777" w:rsidR="00235FB0" w:rsidRPr="0040513B" w:rsidRDefault="00235FB0" w:rsidP="00C86CCD">
            <w:pPr>
              <w:jc w:val="right"/>
              <w:rPr>
                <w:rFonts w:eastAsia="Times New Roman"/>
                <w:sz w:val="20"/>
                <w:szCs w:val="20"/>
              </w:rPr>
            </w:pPr>
            <w:r w:rsidRPr="0040513B">
              <w:rPr>
                <w:rFonts w:eastAsia="Times New Roman"/>
                <w:sz w:val="20"/>
                <w:szCs w:val="20"/>
              </w:rPr>
              <w:t>$3.87</w:t>
            </w:r>
          </w:p>
        </w:tc>
        <w:tc>
          <w:tcPr>
            <w:tcW w:w="997" w:type="dxa"/>
            <w:tcBorders>
              <w:top w:val="single" w:sz="4" w:space="0" w:color="auto"/>
              <w:left w:val="nil"/>
              <w:bottom w:val="single" w:sz="4" w:space="0" w:color="auto"/>
              <w:right w:val="single" w:sz="4" w:space="0" w:color="auto"/>
            </w:tcBorders>
            <w:noWrap/>
            <w:vAlign w:val="bottom"/>
            <w:hideMark/>
          </w:tcPr>
          <w:p w14:paraId="0C1D5E41" w14:textId="77777777" w:rsidR="00235FB0" w:rsidRPr="0040513B" w:rsidRDefault="00235FB0" w:rsidP="00C86CCD">
            <w:pPr>
              <w:jc w:val="right"/>
              <w:rPr>
                <w:rFonts w:eastAsia="Times New Roman"/>
                <w:sz w:val="20"/>
                <w:szCs w:val="20"/>
              </w:rPr>
            </w:pPr>
            <w:r w:rsidRPr="0040513B">
              <w:rPr>
                <w:rFonts w:eastAsia="Times New Roman"/>
                <w:sz w:val="20"/>
                <w:szCs w:val="20"/>
              </w:rPr>
              <w:t>$4.10</w:t>
            </w:r>
          </w:p>
        </w:tc>
        <w:tc>
          <w:tcPr>
            <w:tcW w:w="997" w:type="dxa"/>
            <w:tcBorders>
              <w:top w:val="single" w:sz="4" w:space="0" w:color="auto"/>
              <w:left w:val="nil"/>
              <w:bottom w:val="single" w:sz="4" w:space="0" w:color="auto"/>
              <w:right w:val="single" w:sz="4" w:space="0" w:color="auto"/>
            </w:tcBorders>
            <w:noWrap/>
            <w:vAlign w:val="bottom"/>
            <w:hideMark/>
          </w:tcPr>
          <w:p w14:paraId="5DB5A865" w14:textId="77777777" w:rsidR="00235FB0" w:rsidRPr="0040513B" w:rsidRDefault="00235FB0" w:rsidP="00C86CCD">
            <w:pPr>
              <w:jc w:val="right"/>
              <w:rPr>
                <w:rFonts w:eastAsia="Times New Roman"/>
                <w:sz w:val="20"/>
                <w:szCs w:val="20"/>
              </w:rPr>
            </w:pPr>
            <w:r w:rsidRPr="0040513B">
              <w:rPr>
                <w:rFonts w:eastAsia="Times New Roman"/>
                <w:sz w:val="20"/>
                <w:szCs w:val="20"/>
              </w:rPr>
              <w:t>$4.33</w:t>
            </w:r>
          </w:p>
        </w:tc>
        <w:tc>
          <w:tcPr>
            <w:tcW w:w="1002" w:type="dxa"/>
            <w:tcBorders>
              <w:top w:val="single" w:sz="4" w:space="0" w:color="auto"/>
              <w:left w:val="nil"/>
              <w:bottom w:val="single" w:sz="4" w:space="0" w:color="auto"/>
              <w:right w:val="single" w:sz="4" w:space="0" w:color="auto"/>
            </w:tcBorders>
            <w:noWrap/>
            <w:vAlign w:val="bottom"/>
            <w:hideMark/>
          </w:tcPr>
          <w:p w14:paraId="1D0A2128" w14:textId="77777777" w:rsidR="00235FB0" w:rsidRPr="0040513B" w:rsidRDefault="00235FB0" w:rsidP="00C86CCD">
            <w:pPr>
              <w:jc w:val="right"/>
              <w:rPr>
                <w:rFonts w:eastAsia="Times New Roman"/>
                <w:sz w:val="20"/>
                <w:szCs w:val="20"/>
              </w:rPr>
            </w:pPr>
            <w:r w:rsidRPr="0040513B">
              <w:rPr>
                <w:rFonts w:eastAsia="Times New Roman"/>
                <w:sz w:val="20"/>
                <w:szCs w:val="20"/>
              </w:rPr>
              <w:t>$4.59</w:t>
            </w:r>
          </w:p>
        </w:tc>
      </w:tr>
      <w:tr w:rsidR="00235FB0" w:rsidRPr="0040513B" w14:paraId="2F6B0EF7" w14:textId="77777777" w:rsidTr="00235FB0">
        <w:trPr>
          <w:trHeight w:val="208"/>
        </w:trPr>
        <w:tc>
          <w:tcPr>
            <w:tcW w:w="2340" w:type="dxa"/>
            <w:tcBorders>
              <w:top w:val="nil"/>
              <w:left w:val="single" w:sz="4" w:space="0" w:color="auto"/>
              <w:bottom w:val="single" w:sz="4" w:space="0" w:color="auto"/>
              <w:right w:val="nil"/>
            </w:tcBorders>
            <w:shd w:val="clear" w:color="000000" w:fill="FEE082"/>
            <w:noWrap/>
            <w:vAlign w:val="center"/>
            <w:hideMark/>
          </w:tcPr>
          <w:p w14:paraId="1E9485E4" w14:textId="77777777" w:rsidR="00235FB0" w:rsidRPr="0040513B" w:rsidRDefault="00235FB0" w:rsidP="00C86CCD">
            <w:pPr>
              <w:rPr>
                <w:rFonts w:eastAsia="Times New Roman"/>
                <w:b/>
                <w:bCs/>
                <w:sz w:val="20"/>
                <w:szCs w:val="20"/>
              </w:rPr>
            </w:pPr>
            <w:r w:rsidRPr="0040513B">
              <w:rPr>
                <w:rFonts w:eastAsia="Times New Roman"/>
                <w:b/>
                <w:bCs/>
                <w:sz w:val="20"/>
                <w:szCs w:val="20"/>
              </w:rPr>
              <w:t>Percentage Increase</w:t>
            </w:r>
          </w:p>
        </w:tc>
        <w:tc>
          <w:tcPr>
            <w:tcW w:w="824" w:type="dxa"/>
            <w:tcBorders>
              <w:top w:val="nil"/>
              <w:left w:val="single" w:sz="8" w:space="0" w:color="auto"/>
              <w:bottom w:val="single" w:sz="4" w:space="0" w:color="auto"/>
              <w:right w:val="single" w:sz="4" w:space="0" w:color="auto"/>
            </w:tcBorders>
            <w:shd w:val="thinDiagStripe" w:color="000000" w:fill="FEE082"/>
            <w:noWrap/>
            <w:vAlign w:val="bottom"/>
            <w:hideMark/>
          </w:tcPr>
          <w:p w14:paraId="42E13FB7" w14:textId="77777777" w:rsidR="00235FB0" w:rsidRPr="0040513B" w:rsidRDefault="00235FB0" w:rsidP="00C86CCD">
            <w:pPr>
              <w:rPr>
                <w:rFonts w:eastAsia="Times New Roman"/>
                <w:b/>
                <w:bCs/>
                <w:sz w:val="20"/>
                <w:szCs w:val="20"/>
              </w:rPr>
            </w:pPr>
            <w:r w:rsidRPr="0040513B">
              <w:rPr>
                <w:rFonts w:eastAsia="Times New Roman"/>
                <w:b/>
                <w:bCs/>
                <w:sz w:val="20"/>
                <w:szCs w:val="20"/>
              </w:rPr>
              <w:t> </w:t>
            </w:r>
          </w:p>
        </w:tc>
        <w:tc>
          <w:tcPr>
            <w:tcW w:w="1449" w:type="dxa"/>
            <w:tcBorders>
              <w:top w:val="nil"/>
              <w:left w:val="nil"/>
              <w:bottom w:val="single" w:sz="4" w:space="0" w:color="auto"/>
              <w:right w:val="single" w:sz="8" w:space="0" w:color="auto"/>
            </w:tcBorders>
            <w:shd w:val="clear" w:color="000000" w:fill="FEE082"/>
            <w:noWrap/>
            <w:vAlign w:val="bottom"/>
            <w:hideMark/>
          </w:tcPr>
          <w:p w14:paraId="565618AF"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single" w:sz="4" w:space="0" w:color="auto"/>
              <w:bottom w:val="single" w:sz="4" w:space="0" w:color="auto"/>
              <w:right w:val="single" w:sz="4" w:space="0" w:color="auto"/>
            </w:tcBorders>
            <w:shd w:val="clear" w:color="000000" w:fill="FEE082"/>
            <w:noWrap/>
            <w:vAlign w:val="bottom"/>
            <w:hideMark/>
          </w:tcPr>
          <w:p w14:paraId="3FFDDD2C"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091AB488"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608C8D30"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997" w:type="dxa"/>
            <w:tcBorders>
              <w:top w:val="nil"/>
              <w:left w:val="nil"/>
              <w:bottom w:val="single" w:sz="4" w:space="0" w:color="auto"/>
              <w:right w:val="single" w:sz="4" w:space="0" w:color="auto"/>
            </w:tcBorders>
            <w:shd w:val="clear" w:color="000000" w:fill="FEE082"/>
            <w:noWrap/>
            <w:vAlign w:val="bottom"/>
            <w:hideMark/>
          </w:tcPr>
          <w:p w14:paraId="0B1144BB"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c>
          <w:tcPr>
            <w:tcW w:w="1002" w:type="dxa"/>
            <w:tcBorders>
              <w:top w:val="nil"/>
              <w:left w:val="nil"/>
              <w:bottom w:val="single" w:sz="4" w:space="0" w:color="auto"/>
              <w:right w:val="single" w:sz="4" w:space="0" w:color="auto"/>
            </w:tcBorders>
            <w:shd w:val="clear" w:color="000000" w:fill="FEE082"/>
            <w:noWrap/>
            <w:vAlign w:val="bottom"/>
            <w:hideMark/>
          </w:tcPr>
          <w:p w14:paraId="308668B1" w14:textId="77777777" w:rsidR="00235FB0" w:rsidRPr="0040513B" w:rsidRDefault="00235FB0" w:rsidP="00C86CCD">
            <w:pPr>
              <w:jc w:val="right"/>
              <w:rPr>
                <w:rFonts w:eastAsia="Times New Roman"/>
                <w:b/>
                <w:bCs/>
                <w:sz w:val="20"/>
                <w:szCs w:val="20"/>
              </w:rPr>
            </w:pPr>
            <w:r w:rsidRPr="0040513B">
              <w:rPr>
                <w:rFonts w:eastAsia="Times New Roman"/>
                <w:b/>
                <w:bCs/>
                <w:sz w:val="20"/>
                <w:szCs w:val="20"/>
              </w:rPr>
              <w:t>5.8%</w:t>
            </w:r>
          </w:p>
        </w:tc>
      </w:tr>
    </w:tbl>
    <w:p w14:paraId="3929EA34" w14:textId="77777777" w:rsidR="00235FB0" w:rsidRDefault="00235FB0" w:rsidP="00235FB0">
      <w:pPr>
        <w:pStyle w:val="BodyText"/>
        <w:rPr>
          <w:sz w:val="20"/>
        </w:rPr>
      </w:pPr>
    </w:p>
    <w:p w14:paraId="05F90420" w14:textId="4DF7528F" w:rsidR="00235FB0" w:rsidRDefault="00235FB0" w:rsidP="00235FB0">
      <w:pPr>
        <w:pStyle w:val="NoSpacing"/>
        <w:ind w:left="-1170"/>
        <w:rPr>
          <w:b/>
        </w:rPr>
      </w:pPr>
    </w:p>
    <w:tbl>
      <w:tblPr>
        <w:tblW w:w="963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7"/>
        <w:gridCol w:w="3673"/>
      </w:tblGrid>
      <w:tr w:rsidR="00235FB0" w14:paraId="28AFA365" w14:textId="77777777" w:rsidTr="00235FB0">
        <w:trPr>
          <w:trHeight w:val="318"/>
        </w:trPr>
        <w:tc>
          <w:tcPr>
            <w:tcW w:w="9630" w:type="dxa"/>
            <w:gridSpan w:val="2"/>
          </w:tcPr>
          <w:p w14:paraId="4D17E4C1" w14:textId="77777777" w:rsidR="00235FB0" w:rsidRDefault="00235FB0" w:rsidP="00C86CCD">
            <w:pPr>
              <w:pStyle w:val="TableParagraph"/>
              <w:spacing w:before="16"/>
              <w:ind w:left="5"/>
              <w:jc w:val="center"/>
              <w:rPr>
                <w:b/>
              </w:rPr>
            </w:pPr>
            <w:r>
              <w:rPr>
                <w:b/>
                <w:color w:val="383838"/>
              </w:rPr>
              <w:t>MISCELLANEOUS</w:t>
            </w:r>
            <w:r>
              <w:rPr>
                <w:b/>
                <w:color w:val="383838"/>
                <w:spacing w:val="68"/>
              </w:rPr>
              <w:t xml:space="preserve"> </w:t>
            </w:r>
            <w:r>
              <w:rPr>
                <w:b/>
                <w:color w:val="383838"/>
                <w:spacing w:val="-2"/>
              </w:rPr>
              <w:t>CHARGES</w:t>
            </w:r>
          </w:p>
        </w:tc>
      </w:tr>
      <w:tr w:rsidR="00235FB0" w14:paraId="458D56FD" w14:textId="77777777" w:rsidTr="00235FB0">
        <w:trPr>
          <w:trHeight w:val="345"/>
        </w:trPr>
        <w:tc>
          <w:tcPr>
            <w:tcW w:w="5957" w:type="dxa"/>
          </w:tcPr>
          <w:p w14:paraId="751C2704" w14:textId="77777777" w:rsidR="00235FB0" w:rsidRDefault="00235FB0" w:rsidP="00C86CCD">
            <w:pPr>
              <w:pStyle w:val="TableParagraph"/>
              <w:spacing w:before="12"/>
              <w:ind w:left="1382"/>
              <w:jc w:val="left"/>
              <w:rPr>
                <w:b/>
              </w:rPr>
            </w:pPr>
            <w:r>
              <w:rPr>
                <w:b/>
                <w:color w:val="383838"/>
                <w:spacing w:val="-2"/>
                <w:w w:val="105"/>
              </w:rPr>
              <w:t>DESCRIPTION</w:t>
            </w:r>
          </w:p>
        </w:tc>
        <w:tc>
          <w:tcPr>
            <w:tcW w:w="3673" w:type="dxa"/>
          </w:tcPr>
          <w:p w14:paraId="5411AFAD" w14:textId="77777777" w:rsidR="00235FB0" w:rsidRDefault="00235FB0" w:rsidP="00C86CCD">
            <w:pPr>
              <w:pStyle w:val="TableParagraph"/>
              <w:spacing w:before="12"/>
              <w:ind w:left="41"/>
              <w:jc w:val="center"/>
              <w:rPr>
                <w:b/>
              </w:rPr>
            </w:pPr>
            <w:r>
              <w:rPr>
                <w:b/>
                <w:color w:val="383838"/>
                <w:spacing w:val="-4"/>
                <w:w w:val="105"/>
              </w:rPr>
              <w:t>RATE</w:t>
            </w:r>
          </w:p>
        </w:tc>
      </w:tr>
      <w:tr w:rsidR="00235FB0" w14:paraId="555634BD" w14:textId="77777777" w:rsidTr="00235FB0">
        <w:trPr>
          <w:trHeight w:val="885"/>
        </w:trPr>
        <w:tc>
          <w:tcPr>
            <w:tcW w:w="5957" w:type="dxa"/>
          </w:tcPr>
          <w:p w14:paraId="5A4F0B44" w14:textId="77777777" w:rsidR="00235FB0" w:rsidRDefault="00235FB0" w:rsidP="00C86CCD">
            <w:pPr>
              <w:pStyle w:val="TableParagraph"/>
              <w:spacing w:before="16" w:line="254" w:lineRule="auto"/>
              <w:ind w:left="116" w:right="273"/>
              <w:jc w:val="left"/>
            </w:pPr>
            <w:r>
              <w:rPr>
                <w:color w:val="383838"/>
                <w:w w:val="105"/>
              </w:rPr>
              <w:t>Private</w:t>
            </w:r>
            <w:r>
              <w:rPr>
                <w:color w:val="383838"/>
                <w:spacing w:val="-17"/>
                <w:w w:val="105"/>
              </w:rPr>
              <w:t xml:space="preserve"> </w:t>
            </w:r>
            <w:r>
              <w:rPr>
                <w:color w:val="383838"/>
                <w:w w:val="105"/>
              </w:rPr>
              <w:t>Sewer</w:t>
            </w:r>
            <w:r>
              <w:rPr>
                <w:color w:val="383838"/>
                <w:spacing w:val="-16"/>
                <w:w w:val="105"/>
              </w:rPr>
              <w:t xml:space="preserve"> </w:t>
            </w:r>
            <w:r>
              <w:rPr>
                <w:color w:val="383838"/>
                <w:w w:val="105"/>
              </w:rPr>
              <w:t>Lateral</w:t>
            </w:r>
            <w:r>
              <w:rPr>
                <w:color w:val="383838"/>
                <w:spacing w:val="-16"/>
                <w:w w:val="105"/>
              </w:rPr>
              <w:t xml:space="preserve"> </w:t>
            </w:r>
            <w:r>
              <w:rPr>
                <w:color w:val="383838"/>
                <w:w w:val="105"/>
              </w:rPr>
              <w:t>Video</w:t>
            </w:r>
            <w:r>
              <w:rPr>
                <w:color w:val="383838"/>
                <w:spacing w:val="-16"/>
                <w:w w:val="105"/>
              </w:rPr>
              <w:t xml:space="preserve"> </w:t>
            </w:r>
            <w:r>
              <w:rPr>
                <w:color w:val="383838"/>
                <w:w w:val="105"/>
              </w:rPr>
              <w:t>inspection and/or clearing of debris/blockage of private sewer lateral using municipal resources all on private property</w:t>
            </w:r>
          </w:p>
        </w:tc>
        <w:tc>
          <w:tcPr>
            <w:tcW w:w="3673" w:type="dxa"/>
          </w:tcPr>
          <w:p w14:paraId="25700400" w14:textId="77777777" w:rsidR="00235FB0" w:rsidRDefault="00235FB0" w:rsidP="00C86CCD">
            <w:pPr>
              <w:pStyle w:val="TableParagraph"/>
              <w:spacing w:before="12"/>
              <w:ind w:left="126"/>
              <w:jc w:val="left"/>
            </w:pPr>
            <w:r>
              <w:rPr>
                <w:color w:val="383838"/>
                <w:spacing w:val="-2"/>
                <w:w w:val="105"/>
              </w:rPr>
              <w:t>$200.00</w:t>
            </w:r>
          </w:p>
        </w:tc>
      </w:tr>
      <w:tr w:rsidR="00235FB0" w14:paraId="5904C4DF" w14:textId="77777777" w:rsidTr="00235FB0">
        <w:trPr>
          <w:trHeight w:val="710"/>
        </w:trPr>
        <w:tc>
          <w:tcPr>
            <w:tcW w:w="5957" w:type="dxa"/>
          </w:tcPr>
          <w:p w14:paraId="67320E19" w14:textId="77777777" w:rsidR="00235FB0" w:rsidRDefault="00235FB0" w:rsidP="00C86CCD">
            <w:pPr>
              <w:pStyle w:val="TableParagraph"/>
              <w:spacing w:before="26" w:line="254" w:lineRule="auto"/>
              <w:ind w:left="123" w:right="273" w:hanging="1"/>
              <w:jc w:val="left"/>
            </w:pPr>
            <w:r>
              <w:rPr>
                <w:color w:val="383838"/>
                <w:spacing w:val="-2"/>
                <w:w w:val="105"/>
              </w:rPr>
              <w:t>New</w:t>
            </w:r>
            <w:r>
              <w:rPr>
                <w:color w:val="383838"/>
                <w:spacing w:val="-9"/>
                <w:w w:val="105"/>
              </w:rPr>
              <w:t xml:space="preserve"> </w:t>
            </w:r>
            <w:r>
              <w:rPr>
                <w:color w:val="383838"/>
                <w:spacing w:val="-2"/>
                <w:w w:val="105"/>
              </w:rPr>
              <w:t>Service</w:t>
            </w:r>
            <w:r>
              <w:rPr>
                <w:color w:val="383838"/>
                <w:spacing w:val="-13"/>
                <w:w w:val="105"/>
              </w:rPr>
              <w:t xml:space="preserve"> </w:t>
            </w:r>
            <w:r>
              <w:rPr>
                <w:color w:val="383838"/>
                <w:spacing w:val="-2"/>
                <w:w w:val="105"/>
              </w:rPr>
              <w:t>Installations</w:t>
            </w:r>
            <w:r>
              <w:rPr>
                <w:color w:val="383838"/>
                <w:spacing w:val="12"/>
                <w:w w:val="105"/>
              </w:rPr>
              <w:t xml:space="preserve"> </w:t>
            </w:r>
            <w:r>
              <w:rPr>
                <w:color w:val="383838"/>
                <w:spacing w:val="-2"/>
                <w:w w:val="105"/>
              </w:rPr>
              <w:t>to</w:t>
            </w:r>
            <w:r>
              <w:rPr>
                <w:color w:val="383838"/>
                <w:spacing w:val="-15"/>
                <w:w w:val="105"/>
              </w:rPr>
              <w:t xml:space="preserve"> </w:t>
            </w:r>
            <w:r>
              <w:rPr>
                <w:color w:val="383838"/>
                <w:spacing w:val="-2"/>
                <w:w w:val="105"/>
              </w:rPr>
              <w:t xml:space="preserve">Property </w:t>
            </w:r>
            <w:r>
              <w:rPr>
                <w:color w:val="383838"/>
                <w:spacing w:val="-4"/>
                <w:w w:val="105"/>
              </w:rPr>
              <w:t>Line</w:t>
            </w:r>
          </w:p>
        </w:tc>
        <w:tc>
          <w:tcPr>
            <w:tcW w:w="3673" w:type="dxa"/>
          </w:tcPr>
          <w:p w14:paraId="0653D450" w14:textId="77777777" w:rsidR="00235FB0" w:rsidRDefault="00235FB0" w:rsidP="00C86CCD">
            <w:pPr>
              <w:pStyle w:val="TableParagraph"/>
              <w:spacing w:before="12"/>
              <w:ind w:left="124"/>
              <w:jc w:val="left"/>
            </w:pPr>
            <w:r>
              <w:rPr>
                <w:color w:val="383838"/>
                <w:w w:val="105"/>
              </w:rPr>
              <w:t>Actual</w:t>
            </w:r>
            <w:r>
              <w:rPr>
                <w:color w:val="383838"/>
                <w:spacing w:val="-16"/>
                <w:w w:val="105"/>
              </w:rPr>
              <w:t xml:space="preserve"> </w:t>
            </w:r>
            <w:r>
              <w:rPr>
                <w:color w:val="383838"/>
                <w:w w:val="105"/>
              </w:rPr>
              <w:t>Cost</w:t>
            </w:r>
            <w:r>
              <w:rPr>
                <w:color w:val="383838"/>
                <w:spacing w:val="-16"/>
                <w:w w:val="105"/>
              </w:rPr>
              <w:t xml:space="preserve"> </w:t>
            </w:r>
            <w:proofErr w:type="gramStart"/>
            <w:r>
              <w:rPr>
                <w:color w:val="383838"/>
                <w:w w:val="105"/>
              </w:rPr>
              <w:t>with</w:t>
            </w:r>
            <w:proofErr w:type="gramEnd"/>
            <w:r>
              <w:rPr>
                <w:color w:val="383838"/>
                <w:spacing w:val="-15"/>
                <w:w w:val="105"/>
              </w:rPr>
              <w:t xml:space="preserve"> </w:t>
            </w:r>
            <w:r>
              <w:rPr>
                <w:color w:val="383838"/>
                <w:w w:val="105"/>
              </w:rPr>
              <w:t>$500.00</w:t>
            </w:r>
            <w:r>
              <w:rPr>
                <w:color w:val="383838"/>
                <w:spacing w:val="-4"/>
                <w:w w:val="105"/>
              </w:rPr>
              <w:t xml:space="preserve"> </w:t>
            </w:r>
            <w:r>
              <w:rPr>
                <w:color w:val="383838"/>
                <w:spacing w:val="-2"/>
                <w:w w:val="105"/>
              </w:rPr>
              <w:t>minimum</w:t>
            </w:r>
          </w:p>
        </w:tc>
      </w:tr>
      <w:tr w:rsidR="00235FB0" w14:paraId="550ADE7F" w14:textId="77777777" w:rsidTr="00235FB0">
        <w:trPr>
          <w:trHeight w:val="1580"/>
        </w:trPr>
        <w:tc>
          <w:tcPr>
            <w:tcW w:w="5957" w:type="dxa"/>
          </w:tcPr>
          <w:p w14:paraId="2701879D" w14:textId="77777777" w:rsidR="00235FB0" w:rsidRDefault="00235FB0" w:rsidP="00C86CCD">
            <w:pPr>
              <w:pStyle w:val="TableParagraph"/>
              <w:spacing w:before="21" w:line="249" w:lineRule="auto"/>
              <w:ind w:left="122" w:right="28" w:firstLine="1"/>
              <w:jc w:val="left"/>
            </w:pPr>
            <w:r>
              <w:rPr>
                <w:color w:val="383838"/>
                <w:w w:val="105"/>
              </w:rPr>
              <w:t>Call-Outs</w:t>
            </w:r>
            <w:r>
              <w:rPr>
                <w:color w:val="383838"/>
                <w:spacing w:val="-17"/>
                <w:w w:val="105"/>
              </w:rPr>
              <w:t xml:space="preserve"> </w:t>
            </w:r>
            <w:r>
              <w:rPr>
                <w:color w:val="383838"/>
                <w:w w:val="105"/>
              </w:rPr>
              <w:t>where</w:t>
            </w:r>
            <w:r>
              <w:rPr>
                <w:color w:val="383838"/>
                <w:spacing w:val="-16"/>
                <w:w w:val="105"/>
              </w:rPr>
              <w:t xml:space="preserve"> </w:t>
            </w:r>
            <w:r>
              <w:rPr>
                <w:color w:val="383838"/>
                <w:w w:val="105"/>
              </w:rPr>
              <w:t>failure</w:t>
            </w:r>
            <w:r>
              <w:rPr>
                <w:color w:val="383838"/>
                <w:spacing w:val="-16"/>
                <w:w w:val="105"/>
              </w:rPr>
              <w:t xml:space="preserve"> </w:t>
            </w:r>
            <w:r>
              <w:rPr>
                <w:color w:val="383838"/>
                <w:w w:val="105"/>
              </w:rPr>
              <w:t>of</w:t>
            </w:r>
            <w:r>
              <w:rPr>
                <w:color w:val="383838"/>
                <w:spacing w:val="-16"/>
                <w:w w:val="105"/>
              </w:rPr>
              <w:t xml:space="preserve"> </w:t>
            </w:r>
            <w:r>
              <w:rPr>
                <w:color w:val="383838"/>
                <w:w w:val="105"/>
              </w:rPr>
              <w:t>the</w:t>
            </w:r>
            <w:r>
              <w:rPr>
                <w:color w:val="383838"/>
                <w:spacing w:val="-16"/>
                <w:w w:val="105"/>
              </w:rPr>
              <w:t xml:space="preserve"> </w:t>
            </w:r>
            <w:r>
              <w:rPr>
                <w:color w:val="383838"/>
                <w:w w:val="105"/>
              </w:rPr>
              <w:t>service</w:t>
            </w:r>
            <w:r>
              <w:rPr>
                <w:color w:val="383838"/>
                <w:spacing w:val="-14"/>
                <w:w w:val="105"/>
              </w:rPr>
              <w:t xml:space="preserve"> </w:t>
            </w:r>
            <w:r>
              <w:rPr>
                <w:color w:val="383838"/>
                <w:w w:val="105"/>
              </w:rPr>
              <w:t>is on private property</w:t>
            </w:r>
          </w:p>
        </w:tc>
        <w:tc>
          <w:tcPr>
            <w:tcW w:w="3673" w:type="dxa"/>
          </w:tcPr>
          <w:p w14:paraId="00BC5B65" w14:textId="77777777" w:rsidR="00235FB0" w:rsidRDefault="00235FB0" w:rsidP="00C86CCD">
            <w:pPr>
              <w:pStyle w:val="TableParagraph"/>
              <w:spacing w:before="12" w:line="254" w:lineRule="auto"/>
              <w:ind w:left="119" w:right="237" w:firstLine="3"/>
              <w:jc w:val="left"/>
            </w:pPr>
            <w:r>
              <w:rPr>
                <w:color w:val="383838"/>
                <w:w w:val="105"/>
              </w:rPr>
              <w:t xml:space="preserve">Costs incurred by the Township </w:t>
            </w:r>
            <w:r>
              <w:rPr>
                <w:color w:val="4B4B4B"/>
                <w:w w:val="105"/>
              </w:rPr>
              <w:t>including</w:t>
            </w:r>
            <w:r>
              <w:rPr>
                <w:color w:val="4B4B4B"/>
                <w:spacing w:val="-15"/>
                <w:w w:val="105"/>
              </w:rPr>
              <w:t xml:space="preserve"> </w:t>
            </w:r>
            <w:r>
              <w:rPr>
                <w:color w:val="383838"/>
                <w:w w:val="105"/>
              </w:rPr>
              <w:t>employee</w:t>
            </w:r>
            <w:r>
              <w:rPr>
                <w:color w:val="383838"/>
                <w:spacing w:val="-16"/>
                <w:w w:val="105"/>
              </w:rPr>
              <w:t xml:space="preserve"> </w:t>
            </w:r>
            <w:r>
              <w:rPr>
                <w:color w:val="383838"/>
                <w:w w:val="105"/>
              </w:rPr>
              <w:t>overtime</w:t>
            </w:r>
            <w:r>
              <w:rPr>
                <w:color w:val="383838"/>
                <w:spacing w:val="-16"/>
                <w:w w:val="105"/>
              </w:rPr>
              <w:t xml:space="preserve"> </w:t>
            </w:r>
            <w:r>
              <w:rPr>
                <w:color w:val="383838"/>
                <w:w w:val="105"/>
              </w:rPr>
              <w:t xml:space="preserve">and contracted services plus 25% </w:t>
            </w:r>
            <w:r>
              <w:rPr>
                <w:color w:val="383838"/>
                <w:spacing w:val="-2"/>
                <w:w w:val="105"/>
              </w:rPr>
              <w:t>overhead</w:t>
            </w:r>
          </w:p>
        </w:tc>
      </w:tr>
    </w:tbl>
    <w:p w14:paraId="7115F9BE" w14:textId="77777777" w:rsidR="00235FB0" w:rsidRPr="00C5330C" w:rsidRDefault="00235FB0" w:rsidP="00235FB0">
      <w:pPr>
        <w:pStyle w:val="NoSpacing"/>
        <w:rPr>
          <w:b/>
        </w:rPr>
      </w:pPr>
    </w:p>
    <w:sectPr w:rsidR="00235FB0" w:rsidRPr="00C5330C" w:rsidSect="00175B2B">
      <w:pgSz w:w="12240" w:h="20160" w:code="5"/>
      <w:pgMar w:top="5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438"/>
    <w:multiLevelType w:val="hybridMultilevel"/>
    <w:tmpl w:val="61D48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753C1C"/>
    <w:multiLevelType w:val="hybridMultilevel"/>
    <w:tmpl w:val="6C4E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72EE9"/>
    <w:multiLevelType w:val="hybridMultilevel"/>
    <w:tmpl w:val="76B20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E085C"/>
    <w:multiLevelType w:val="hybridMultilevel"/>
    <w:tmpl w:val="7BAE2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80A21"/>
    <w:multiLevelType w:val="hybridMultilevel"/>
    <w:tmpl w:val="3AE2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F0687"/>
    <w:multiLevelType w:val="hybridMultilevel"/>
    <w:tmpl w:val="DA2E91A8"/>
    <w:lvl w:ilvl="0" w:tplc="C5EEF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2668973">
    <w:abstractNumId w:val="3"/>
  </w:num>
  <w:num w:numId="2" w16cid:durableId="2091851578">
    <w:abstractNumId w:val="2"/>
  </w:num>
  <w:num w:numId="3" w16cid:durableId="1809472155">
    <w:abstractNumId w:val="4"/>
  </w:num>
  <w:num w:numId="4" w16cid:durableId="573899690">
    <w:abstractNumId w:val="0"/>
  </w:num>
  <w:num w:numId="5" w16cid:durableId="2035106936">
    <w:abstractNumId w:val="5"/>
  </w:num>
  <w:num w:numId="6" w16cid:durableId="2074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0F"/>
    <w:rsid w:val="00051602"/>
    <w:rsid w:val="00075BA7"/>
    <w:rsid w:val="000A2FA3"/>
    <w:rsid w:val="00107584"/>
    <w:rsid w:val="001222C5"/>
    <w:rsid w:val="00175B2B"/>
    <w:rsid w:val="001B1FA9"/>
    <w:rsid w:val="002038B7"/>
    <w:rsid w:val="00235FB0"/>
    <w:rsid w:val="00254065"/>
    <w:rsid w:val="002540DD"/>
    <w:rsid w:val="002570ED"/>
    <w:rsid w:val="002949A3"/>
    <w:rsid w:val="00393B50"/>
    <w:rsid w:val="00396F0F"/>
    <w:rsid w:val="003A5382"/>
    <w:rsid w:val="00472625"/>
    <w:rsid w:val="005C0AAA"/>
    <w:rsid w:val="005D1A23"/>
    <w:rsid w:val="0064549A"/>
    <w:rsid w:val="00680367"/>
    <w:rsid w:val="008B789A"/>
    <w:rsid w:val="008E27B6"/>
    <w:rsid w:val="009112F1"/>
    <w:rsid w:val="00922037"/>
    <w:rsid w:val="00936E4A"/>
    <w:rsid w:val="00AC60B7"/>
    <w:rsid w:val="00B07EAF"/>
    <w:rsid w:val="00B31DD8"/>
    <w:rsid w:val="00B42D55"/>
    <w:rsid w:val="00B814D9"/>
    <w:rsid w:val="00C5330C"/>
    <w:rsid w:val="00CB4459"/>
    <w:rsid w:val="00D102A5"/>
    <w:rsid w:val="00DE7C9A"/>
    <w:rsid w:val="00E77638"/>
    <w:rsid w:val="00EA29F6"/>
    <w:rsid w:val="00EA555C"/>
    <w:rsid w:val="00EA7A68"/>
    <w:rsid w:val="00ED4F5A"/>
    <w:rsid w:val="00F63A5C"/>
    <w:rsid w:val="00FD696B"/>
    <w:rsid w:val="00FE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3220"/>
  <w15:docId w15:val="{1CB9B49D-AA1C-4F3B-8D86-DBF9F85C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0F"/>
    <w:pPr>
      <w:ind w:left="720"/>
      <w:contextualSpacing/>
    </w:pPr>
  </w:style>
  <w:style w:type="paragraph" w:styleId="NoSpacing">
    <w:name w:val="No Spacing"/>
    <w:uiPriority w:val="1"/>
    <w:qFormat/>
    <w:rsid w:val="00C5330C"/>
    <w:pPr>
      <w:spacing w:after="0" w:line="240" w:lineRule="auto"/>
    </w:pPr>
  </w:style>
  <w:style w:type="character" w:styleId="PlaceholderText">
    <w:name w:val="Placeholder Text"/>
    <w:basedOn w:val="DefaultParagraphFont"/>
    <w:uiPriority w:val="99"/>
    <w:semiHidden/>
    <w:rsid w:val="000A2FA3"/>
    <w:rPr>
      <w:color w:val="808080"/>
    </w:rPr>
  </w:style>
  <w:style w:type="paragraph" w:styleId="BodyText">
    <w:name w:val="Body Text"/>
    <w:basedOn w:val="Normal"/>
    <w:link w:val="BodyTextChar"/>
    <w:uiPriority w:val="1"/>
    <w:qFormat/>
    <w:rsid w:val="00235FB0"/>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235FB0"/>
    <w:rPr>
      <w:rFonts w:eastAsia="Arial" w:cs="Arial"/>
      <w:sz w:val="22"/>
    </w:rPr>
  </w:style>
  <w:style w:type="paragraph" w:customStyle="1" w:styleId="TableParagraph">
    <w:name w:val="Table Paragraph"/>
    <w:basedOn w:val="Normal"/>
    <w:uiPriority w:val="1"/>
    <w:qFormat/>
    <w:rsid w:val="00235FB0"/>
    <w:pPr>
      <w:widowControl w:val="0"/>
      <w:autoSpaceDE w:val="0"/>
      <w:autoSpaceDN w:val="0"/>
      <w:spacing w:before="40" w:after="0" w:line="240" w:lineRule="auto"/>
      <w:jc w:val="right"/>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72C26FBA04153AAED83FA58479D38"/>
        <w:category>
          <w:name w:val="General"/>
          <w:gallery w:val="placeholder"/>
        </w:category>
        <w:types>
          <w:type w:val="bbPlcHdr"/>
        </w:types>
        <w:behaviors>
          <w:behavior w:val="content"/>
        </w:behaviors>
        <w:guid w:val="{8E36653B-EB06-4679-8A34-45223208AA77}"/>
      </w:docPartPr>
      <w:docPartBody>
        <w:p w:rsidR="00324F2F" w:rsidRDefault="00324F2F" w:rsidP="00324F2F">
          <w:pPr>
            <w:pStyle w:val="6DE72C26FBA04153AAED83FA58479D38"/>
          </w:pPr>
          <w:r w:rsidRPr="009D0A4E">
            <w:rPr>
              <w:rStyle w:val="PlaceholderText"/>
            </w:rPr>
            <w:t>[Report Number]</w:t>
          </w:r>
        </w:p>
      </w:docPartBody>
    </w:docPart>
    <w:docPart>
      <w:docPartPr>
        <w:name w:val="1C65DBBB593045A897DFCA2D3E7AD5A5"/>
        <w:category>
          <w:name w:val="General"/>
          <w:gallery w:val="placeholder"/>
        </w:category>
        <w:types>
          <w:type w:val="bbPlcHdr"/>
        </w:types>
        <w:behaviors>
          <w:behavior w:val="content"/>
        </w:behaviors>
        <w:guid w:val="{FD59FDCA-9A8A-4994-84F6-B1E83C64026A}"/>
      </w:docPartPr>
      <w:docPartBody>
        <w:p w:rsidR="006A2C94" w:rsidRDefault="00324F2F">
          <w:r w:rsidRPr="00BE491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0"/>
    <w:rsid w:val="00324F2F"/>
    <w:rsid w:val="005C0AAA"/>
    <w:rsid w:val="006A2C94"/>
    <w:rsid w:val="008A22B0"/>
    <w:rsid w:val="00EA29F6"/>
    <w:rsid w:val="00EA7AA7"/>
    <w:rsid w:val="00FD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F"/>
    <w:rPr>
      <w:color w:val="808080"/>
    </w:rPr>
  </w:style>
  <w:style w:type="paragraph" w:customStyle="1" w:styleId="6DE72C26FBA04153AAED83FA58479D38">
    <w:name w:val="6DE72C26FBA04153AAED83FA58479D38"/>
    <w:rsid w:val="00324F2F"/>
    <w:pPr>
      <w:spacing w:after="200" w:line="276"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98CF7F8F8284F9EE43AA62C47E547" ma:contentTypeVersion="22" ma:contentTypeDescription="Create a new document." ma:contentTypeScope="" ma:versionID="56c53cdef1155462d2fb88678ec8877c">
  <xsd:schema xmlns:xsd="http://www.w3.org/2001/XMLSchema" xmlns:xs="http://www.w3.org/2001/XMLSchema" xmlns:p="http://schemas.microsoft.com/office/2006/metadata/properties" xmlns:ns2="bbe5e44b-71a0-46f9-9245-b3cd249d20d2" targetNamespace="http://schemas.microsoft.com/office/2006/metadata/properties" ma:root="true" ma:fieldsID="202c020ac828b1b2902485023265cf16" ns2:_="">
    <xsd:import namespace="bbe5e44b-71a0-46f9-9245-b3cd249d20d2"/>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e44b-71a0-46f9-9245-b3cd249d20d2"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amilyId xmlns="bbe5e44b-71a0-46f9-9245-b3cd249d20d2">dc1ce052-eb2d-4f72-ba9e-da8ad26cc7c3</FamilyId>
    <WorkflowTaskStatus xmlns="bbe5e44b-71a0-46f9-9245-b3cd249d20d2" xsi:nil="true"/>
    <AgendaID xmlns="bbe5e44b-71a0-46f9-9245-b3cd249d20d2">35</AgendaID>
    <Approved xmlns="bbe5e44b-71a0-46f9-9245-b3cd249d20d2">No</Approved>
    <PublishFacebook xmlns="bbe5e44b-71a0-46f9-9245-b3cd249d20d2" xsi:nil="true"/>
    <OriginalFileName xmlns="bbe5e44b-71a0-46f9-9245-b3cd249d20d2" xsi:nil="true"/>
    <Parent xmlns="bbe5e44b-71a0-46f9-9245-b3cd249d20d2" xsi:nil="true"/>
    <Sequence xmlns="bbe5e44b-71a0-46f9-9245-b3cd249d20d2">1</Sequence>
    <Publish_x0020_Participants xmlns="bbe5e44b-71a0-46f9-9245-b3cd249d20d2">No</Publish_x0020_Participants>
    <Publish_x0020_Visitors xmlns="bbe5e44b-71a0-46f9-9245-b3cd249d20d2" xsi:nil="true"/>
    <InternetDocID xmlns="bbe5e44b-71a0-46f9-9245-b3cd249d20d2" xsi:nil="true"/>
    <PublishTwitter xmlns="bbe5e44b-71a0-46f9-9245-b3cd249d20d2" xsi:nil="true"/>
    <WorkflowTaskListId xmlns="bbe5e44b-71a0-46f9-9245-b3cd249d20d2" xsi:nil="true"/>
    <WorkflowTaskItemId xmlns="bbe5e44b-71a0-46f9-9245-b3cd249d20d2" xsi:nil="true"/>
    <PublishParticipantsPortalDate xmlns="bbe5e44b-71a0-46f9-9245-b3cd249d20d2" xsi:nil="true"/>
    <PublishVisitorsPortalDate xmlns="bbe5e44b-71a0-46f9-9245-b3cd249d20d2" xsi:nil="true"/>
    <PublishWorkspaceDate xmlns="bbe5e44b-71a0-46f9-9245-b3cd249d20d2" xsi:nil="true"/>
    <PrintDate xmlns="bbe5e44b-71a0-46f9-9245-b3cd249d20d2" xsi:nil="true"/>
    <ReportID xmlns="bbe5e44b-71a0-46f9-9245-b3cd249d20d2" xsi:nil="true"/>
    <WorkspaceFile xmlns="bbe5e44b-71a0-46f9-9245-b3cd249d20d2" xsi:nil="true"/>
    <Include xmlns="bbe5e44b-71a0-46f9-9245-b3cd249d20d2">true</Include>
    <PublishInternetDate xmlns="bbe5e44b-71a0-46f9-9245-b3cd249d20d2" xsi:nil="true"/>
  </documentManagement>
</p:properties>
</file>

<file path=customXml/itemProps1.xml><?xml version="1.0" encoding="utf-8"?>
<ds:datastoreItem xmlns:ds="http://schemas.openxmlformats.org/officeDocument/2006/customXml" ds:itemID="{07A66974-1507-4138-9388-B656EC6B1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e44b-71a0-46f9-9245-b3cd249d2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71282-CFB8-4AF3-9B60-FDA3652E4426}">
  <ds:schemaRefs>
    <ds:schemaRef ds:uri="http://schemas.microsoft.com/sharepoint/v3/contenttype/forms"/>
  </ds:schemaRefs>
</ds:datastoreItem>
</file>

<file path=customXml/itemProps3.xml><?xml version="1.0" encoding="utf-8"?>
<ds:datastoreItem xmlns:ds="http://schemas.openxmlformats.org/officeDocument/2006/customXml" ds:itemID="{0EC07671-7628-4B77-A6A3-76908D0D41DD}">
  <ds:schemaRefs>
    <ds:schemaRef ds:uri="http://schemas.microsoft.com/office/2006/metadata/properties"/>
    <ds:schemaRef ds:uri="http://schemas.microsoft.com/office/infopath/2007/PartnerControls"/>
    <ds:schemaRef ds:uri="bbe5e44b-71a0-46f9-9245-b3cd249d20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2812</Characters>
  <Application>Microsoft Office Word</Application>
  <DocSecurity>0</DocSecurity>
  <Lines>216</Lines>
  <Paragraphs>139</Paragraphs>
  <ScaleCrop>false</ScaleCrop>
  <HeadingPairs>
    <vt:vector size="2" baseType="variant">
      <vt:variant>
        <vt:lpstr>Title</vt:lpstr>
      </vt:variant>
      <vt:variant>
        <vt:i4>1</vt:i4>
      </vt:variant>
    </vt:vector>
  </HeadingPairs>
  <TitlesOfParts>
    <vt:vector size="1" baseType="lpstr">
      <vt:lpstr>(XXXXXX)</vt:lpstr>
    </vt:vector>
  </TitlesOfParts>
  <Company>Northumberland County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 Schedule A of By-Law 2021-18, to impose a Wastewater Works Service Rate (Sewer) upon users of the sewer system to recover the capital and operating costs required to operate, maintain, and expand the water systems in the Township of Cramahe</dc:title>
  <dc:creator>Christie Alexander</dc:creator>
  <cp:lastModifiedBy>Janet Newall</cp:lastModifiedBy>
  <cp:revision>2</cp:revision>
  <cp:lastPrinted>2026-06-25T20:15:00Z</cp:lastPrinted>
  <dcterms:created xsi:type="dcterms:W3CDTF">2026-06-25T20:19:00Z</dcterms:created>
  <dcterms:modified xsi:type="dcterms:W3CDTF">2026-06-25T20:19:00Z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0x01010062498CF7F8F8284F9EE43AA62C47E547</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CM_Jun23_2026</vt:lpwstr>
  </property>
  <property fmtid="{D5CDD505-2E9C-101B-9397-08002B2CF9AE}" pid="6" name="SupportingDocuments">
    <vt:bool>false</vt:bool>
  </property>
  <property fmtid="{D5CDD505-2E9C-101B-9397-08002B2CF9AE}" pid="7" name="eSCRIBE Document Status">
    <vt:lpwstr>Approved</vt:lpwstr>
  </property>
  <property fmtid="{D5CDD505-2E9C-101B-9397-08002B2CF9AE}" pid="8" name="CategoryId">
    <vt:r8>23</vt:r8>
  </property>
  <property fmtid="{D5CDD505-2E9C-101B-9397-08002B2CF9AE}" pid="9" name="SignaturePages">
    <vt:bool>false</vt:bool>
  </property>
  <property fmtid="{D5CDD505-2E9C-101B-9397-08002B2CF9AE}" pid="10" name="eSCRIBE Meeting Type Name">
    <vt:lpwstr>Council Meeting</vt:lpwstr>
  </property>
</Properties>
</file>